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A78C" w14:textId="77777777" w:rsidR="0070229B" w:rsidRPr="0070229B" w:rsidRDefault="0070229B" w:rsidP="0070229B">
      <w:pPr>
        <w:spacing w:before="120" w:line="360" w:lineRule="auto"/>
        <w:ind w:firstLine="0"/>
        <w:contextualSpacing w:val="0"/>
        <w:jc w:val="center"/>
        <w:rPr>
          <w:rFonts w:eastAsia="Calibri" w:cs="Times New Roman"/>
          <w:b/>
        </w:rPr>
      </w:pPr>
      <w:r w:rsidRPr="0070229B">
        <w:rPr>
          <w:rFonts w:eastAsia="Calibri" w:cs="Times New Roman"/>
        </w:rPr>
        <w:t>ПРЕДЛОЖЕНИЕ</w:t>
      </w:r>
    </w:p>
    <w:p w14:paraId="791B7521" w14:textId="77777777" w:rsidR="0070229B" w:rsidRPr="0070229B" w:rsidRDefault="0070229B" w:rsidP="0070229B">
      <w:pPr>
        <w:spacing w:before="120" w:line="360" w:lineRule="auto"/>
        <w:ind w:firstLine="0"/>
        <w:contextualSpacing w:val="0"/>
        <w:jc w:val="center"/>
        <w:rPr>
          <w:rFonts w:eastAsia="Calibri" w:cs="Times New Roman"/>
          <w:b/>
        </w:rPr>
      </w:pPr>
      <w:r w:rsidRPr="0070229B">
        <w:rPr>
          <w:rFonts w:eastAsia="Calibri" w:cs="Times New Roman"/>
        </w:rPr>
        <w:t xml:space="preserve">о реализации проекта государственно-частного партнёрства в сфере </w:t>
      </w:r>
      <w:r w:rsidRPr="0070229B">
        <w:rPr>
          <w:rFonts w:eastAsia="Calibri" w:cs="Times New Roman"/>
          <w:lang w:val="en-US"/>
        </w:rPr>
        <w:t>IT</w:t>
      </w:r>
    </w:p>
    <w:p w14:paraId="2D6979F0" w14:textId="77777777" w:rsidR="0070229B" w:rsidRPr="0070229B" w:rsidRDefault="0070229B" w:rsidP="0070229B">
      <w:pPr>
        <w:suppressAutoHyphens/>
        <w:spacing w:before="60" w:after="60" w:line="360" w:lineRule="auto"/>
        <w:ind w:left="709" w:firstLine="0"/>
        <w:contextualSpacing w:val="0"/>
        <w:rPr>
          <w:rFonts w:eastAsia="Calibri" w:cs="Times New Roman"/>
        </w:rPr>
      </w:pPr>
    </w:p>
    <w:p w14:paraId="4277A4E9" w14:textId="77777777" w:rsidR="0070229B" w:rsidRPr="0070229B" w:rsidRDefault="0070229B" w:rsidP="00B66BDF">
      <w:pPr>
        <w:suppressAutoHyphens/>
        <w:spacing w:before="60" w:after="60" w:line="360" w:lineRule="auto"/>
        <w:ind w:left="709" w:firstLine="0"/>
        <w:contextualSpacing w:val="0"/>
        <w:rPr>
          <w:rFonts w:eastAsia="Calibri" w:cs="Times New Roman"/>
        </w:rPr>
      </w:pPr>
    </w:p>
    <w:p w14:paraId="02FE4562" w14:textId="77777777" w:rsidR="0070229B" w:rsidRPr="00B66BDF" w:rsidRDefault="0070229B" w:rsidP="0070229B">
      <w:pPr>
        <w:suppressAutoHyphens/>
        <w:spacing w:before="60" w:after="60" w:line="360" w:lineRule="auto"/>
        <w:ind w:left="709" w:firstLine="0"/>
        <w:contextualSpacing w:val="0"/>
        <w:rPr>
          <w:rFonts w:eastAsia="Calibri" w:cs="Times New Roman"/>
        </w:rPr>
      </w:pPr>
    </w:p>
    <w:p w14:paraId="6FB85FB2" w14:textId="77777777" w:rsidR="0070229B" w:rsidRPr="0070229B" w:rsidRDefault="0070229B" w:rsidP="0070229B">
      <w:pPr>
        <w:suppressAutoHyphens/>
        <w:spacing w:before="60" w:line="240" w:lineRule="auto"/>
        <w:ind w:firstLine="0"/>
        <w:contextualSpacing w:val="0"/>
        <w:jc w:val="center"/>
        <w:rPr>
          <w:rFonts w:eastAsia="Calibri" w:cs="Times New Roman"/>
          <w:b/>
          <w:szCs w:val="28"/>
        </w:rPr>
      </w:pPr>
      <w:r w:rsidRPr="0070229B">
        <w:rPr>
          <w:rFonts w:eastAsia="Calibri" w:cs="Times New Roman"/>
          <w:b/>
          <w:szCs w:val="28"/>
        </w:rPr>
        <w:t>Акционерное общество «Мой спорт», АО «Мой спорт»</w:t>
      </w:r>
    </w:p>
    <w:p w14:paraId="0F3C181F" w14:textId="77777777" w:rsidR="0070229B" w:rsidRPr="0070229B" w:rsidRDefault="0070229B" w:rsidP="0070229B">
      <w:pPr>
        <w:suppressAutoHyphens/>
        <w:spacing w:after="60" w:line="240" w:lineRule="auto"/>
        <w:ind w:firstLine="0"/>
        <w:contextualSpacing w:val="0"/>
        <w:jc w:val="center"/>
        <w:rPr>
          <w:rFonts w:eastAsia="Calibri" w:cs="Times New Roman"/>
          <w:szCs w:val="28"/>
        </w:rPr>
      </w:pPr>
      <w:r w:rsidRPr="0070229B">
        <w:rPr>
          <w:rFonts w:eastAsia="Calibri" w:cs="Times New Roman"/>
          <w:szCs w:val="28"/>
        </w:rPr>
        <w:t>________________________________________________________________________</w:t>
      </w:r>
    </w:p>
    <w:p w14:paraId="0F760966" w14:textId="77777777" w:rsidR="0070229B" w:rsidRPr="0070229B" w:rsidRDefault="0070229B" w:rsidP="0070229B">
      <w:pPr>
        <w:suppressAutoHyphens/>
        <w:spacing w:after="600" w:line="240" w:lineRule="auto"/>
        <w:ind w:firstLine="0"/>
        <w:contextualSpacing w:val="0"/>
        <w:jc w:val="center"/>
        <w:rPr>
          <w:rFonts w:eastAsia="Calibri" w:cs="Times New Roman"/>
          <w:szCs w:val="28"/>
        </w:rPr>
      </w:pPr>
      <w:r w:rsidRPr="0070229B">
        <w:rPr>
          <w:rFonts w:eastAsia="Calibri" w:cs="Times New Roman"/>
          <w:szCs w:val="28"/>
        </w:rPr>
        <w:t>полное и сокращ</w:t>
      </w:r>
      <w:r w:rsidR="00412F24">
        <w:rPr>
          <w:rFonts w:eastAsia="Calibri" w:cs="Times New Roman"/>
          <w:szCs w:val="28"/>
        </w:rPr>
        <w:t>ё</w:t>
      </w:r>
      <w:r w:rsidRPr="0070229B">
        <w:rPr>
          <w:rFonts w:eastAsia="Calibri" w:cs="Times New Roman"/>
          <w:szCs w:val="28"/>
        </w:rPr>
        <w:t xml:space="preserve">нное (если имеется) наименование Публичного партнёра, направляющего предложение на рассмотрение в уполномоченный орган, </w:t>
      </w:r>
      <w:r w:rsidR="004159B6">
        <w:rPr>
          <w:rFonts w:eastAsia="Calibri" w:cs="Times New Roman"/>
          <w:szCs w:val="28"/>
        </w:rPr>
        <w:br/>
      </w:r>
      <w:r w:rsidRPr="0070229B">
        <w:rPr>
          <w:rFonts w:eastAsia="Calibri" w:cs="Times New Roman"/>
          <w:szCs w:val="28"/>
        </w:rPr>
        <w:t xml:space="preserve">или инициатора Проекта-лица, обеспечившего разработку предложения </w:t>
      </w:r>
      <w:r w:rsidR="004159B6">
        <w:rPr>
          <w:rFonts w:eastAsia="Calibri" w:cs="Times New Roman"/>
          <w:szCs w:val="28"/>
        </w:rPr>
        <w:br/>
      </w:r>
      <w:r w:rsidRPr="0070229B">
        <w:rPr>
          <w:rFonts w:eastAsia="Calibri" w:cs="Times New Roman"/>
          <w:szCs w:val="28"/>
        </w:rPr>
        <w:t>и направляющего его на рассмотрение указанному Публичному партнёру</w:t>
      </w:r>
    </w:p>
    <w:p w14:paraId="3E534102" w14:textId="77777777" w:rsidR="0070229B" w:rsidRPr="0070229B" w:rsidRDefault="0070229B" w:rsidP="0070229B">
      <w:pPr>
        <w:suppressAutoHyphens/>
        <w:spacing w:after="600" w:line="240" w:lineRule="auto"/>
        <w:ind w:firstLine="0"/>
        <w:contextualSpacing w:val="0"/>
        <w:jc w:val="center"/>
        <w:rPr>
          <w:rFonts w:eastAsia="Calibri" w:cs="Times New Roman"/>
          <w:sz w:val="22"/>
        </w:rPr>
      </w:pPr>
    </w:p>
    <w:p w14:paraId="1AF1B0FC" w14:textId="4305FA9B" w:rsidR="0070229B" w:rsidRPr="0070229B" w:rsidRDefault="0070229B" w:rsidP="0070229B">
      <w:pPr>
        <w:suppressAutoHyphens/>
        <w:spacing w:before="60" w:after="60" w:line="360" w:lineRule="auto"/>
        <w:ind w:firstLine="0"/>
        <w:contextualSpacing w:val="0"/>
        <w:jc w:val="center"/>
        <w:rPr>
          <w:rFonts w:eastAsia="Calibri" w:cs="Times New Roman"/>
          <w:szCs w:val="28"/>
        </w:rPr>
      </w:pPr>
      <w:r w:rsidRPr="0070229B">
        <w:rPr>
          <w:rFonts w:eastAsia="Calibri" w:cs="Times New Roman"/>
          <w:szCs w:val="28"/>
        </w:rPr>
        <w:t>Юр</w:t>
      </w:r>
      <w:r w:rsidR="0065331B">
        <w:rPr>
          <w:rFonts w:eastAsia="Calibri" w:cs="Times New Roman"/>
          <w:szCs w:val="28"/>
        </w:rPr>
        <w:t>.</w:t>
      </w:r>
      <w:r w:rsidRPr="0070229B">
        <w:rPr>
          <w:rFonts w:eastAsia="Calibri" w:cs="Times New Roman"/>
          <w:szCs w:val="28"/>
        </w:rPr>
        <w:t xml:space="preserve"> адрес: 119435, г. Москва, </w:t>
      </w:r>
      <w:proofErr w:type="spellStart"/>
      <w:r w:rsidRPr="0070229B">
        <w:rPr>
          <w:rFonts w:eastAsia="Calibri" w:cs="Times New Roman"/>
          <w:szCs w:val="28"/>
        </w:rPr>
        <w:t>вн</w:t>
      </w:r>
      <w:proofErr w:type="spellEnd"/>
      <w:r w:rsidRPr="0070229B">
        <w:rPr>
          <w:rFonts w:eastAsia="Calibri" w:cs="Times New Roman"/>
          <w:szCs w:val="28"/>
        </w:rPr>
        <w:t xml:space="preserve">. тер. г. Хамовники, ул. Малая </w:t>
      </w:r>
      <w:proofErr w:type="spellStart"/>
      <w:r w:rsidRPr="0070229B">
        <w:rPr>
          <w:rFonts w:eastAsia="Calibri" w:cs="Times New Roman"/>
          <w:szCs w:val="28"/>
        </w:rPr>
        <w:t>Пироговская</w:t>
      </w:r>
      <w:proofErr w:type="spellEnd"/>
      <w:r w:rsidRPr="0070229B">
        <w:rPr>
          <w:rFonts w:eastAsia="Calibri" w:cs="Times New Roman"/>
          <w:szCs w:val="28"/>
        </w:rPr>
        <w:t xml:space="preserve">, д. 18, стр. 1, помещение </w:t>
      </w:r>
      <w:r w:rsidRPr="0070229B">
        <w:rPr>
          <w:rFonts w:eastAsia="Calibri" w:cs="Times New Roman"/>
          <w:szCs w:val="28"/>
          <w:lang w:val="en-US"/>
        </w:rPr>
        <w:t>II</w:t>
      </w:r>
      <w:r w:rsidRPr="0070229B">
        <w:rPr>
          <w:rFonts w:eastAsia="Calibri" w:cs="Times New Roman"/>
          <w:szCs w:val="28"/>
        </w:rPr>
        <w:t>, ком. 1</w:t>
      </w:r>
    </w:p>
    <w:p w14:paraId="451F836C" w14:textId="77777777" w:rsidR="0070229B" w:rsidRPr="0070229B" w:rsidRDefault="0070229B" w:rsidP="0070229B">
      <w:pPr>
        <w:suppressAutoHyphens/>
        <w:spacing w:before="60" w:after="60" w:line="360" w:lineRule="auto"/>
        <w:ind w:firstLine="0"/>
        <w:contextualSpacing w:val="0"/>
        <w:jc w:val="center"/>
        <w:rPr>
          <w:rFonts w:eastAsia="Calibri" w:cs="Times New Roman"/>
          <w:szCs w:val="28"/>
        </w:rPr>
      </w:pPr>
      <w:r w:rsidRPr="0070229B">
        <w:rPr>
          <w:rFonts w:eastAsia="Calibri" w:cs="Times New Roman"/>
          <w:szCs w:val="28"/>
        </w:rPr>
        <w:t>Контактные данные: Жанкова Татьяна Витальевна 8</w:t>
      </w:r>
      <w:r w:rsidR="00815A7F">
        <w:rPr>
          <w:rFonts w:eastAsia="Calibri" w:cs="Times New Roman"/>
          <w:szCs w:val="28"/>
        </w:rPr>
        <w:t xml:space="preserve"> (</w:t>
      </w:r>
      <w:r w:rsidRPr="0070229B">
        <w:rPr>
          <w:rFonts w:eastAsia="Calibri" w:cs="Times New Roman"/>
          <w:szCs w:val="28"/>
        </w:rPr>
        <w:t>913</w:t>
      </w:r>
      <w:r w:rsidR="00815A7F">
        <w:rPr>
          <w:rFonts w:eastAsia="Calibri" w:cs="Times New Roman"/>
          <w:szCs w:val="28"/>
        </w:rPr>
        <w:t xml:space="preserve">) </w:t>
      </w:r>
      <w:r w:rsidRPr="0070229B">
        <w:rPr>
          <w:rFonts w:eastAsia="Calibri" w:cs="Times New Roman"/>
          <w:szCs w:val="28"/>
        </w:rPr>
        <w:t>452-9</w:t>
      </w:r>
      <w:r w:rsidR="00815A7F">
        <w:rPr>
          <w:rFonts w:eastAsia="Calibri" w:cs="Times New Roman"/>
          <w:szCs w:val="28"/>
        </w:rPr>
        <w:t>7-</w:t>
      </w:r>
      <w:r w:rsidRPr="0070229B">
        <w:rPr>
          <w:rFonts w:eastAsia="Calibri" w:cs="Times New Roman"/>
          <w:szCs w:val="28"/>
        </w:rPr>
        <w:t>86</w:t>
      </w:r>
    </w:p>
    <w:p w14:paraId="650191D6" w14:textId="77777777" w:rsidR="0070229B" w:rsidRPr="0070229B" w:rsidRDefault="0070229B" w:rsidP="0070229B">
      <w:pPr>
        <w:suppressAutoHyphens/>
        <w:spacing w:before="60" w:after="60" w:line="360" w:lineRule="auto"/>
        <w:ind w:firstLine="0"/>
        <w:contextualSpacing w:val="0"/>
        <w:jc w:val="center"/>
        <w:rPr>
          <w:rFonts w:eastAsia="Calibri" w:cs="Times New Roman"/>
          <w:szCs w:val="28"/>
        </w:rPr>
      </w:pPr>
      <w:r w:rsidRPr="0070229B">
        <w:rPr>
          <w:rFonts w:eastAsia="Calibri" w:cs="Times New Roman"/>
          <w:szCs w:val="28"/>
        </w:rPr>
        <w:t>zhankova@company.moisport.ru</w:t>
      </w:r>
    </w:p>
    <w:p w14:paraId="0844A326" w14:textId="77777777" w:rsidR="0070229B" w:rsidRPr="0070229B" w:rsidRDefault="0070229B" w:rsidP="0070229B">
      <w:pPr>
        <w:tabs>
          <w:tab w:val="left" w:pos="10205"/>
        </w:tabs>
        <w:suppressAutoHyphens/>
        <w:spacing w:before="60" w:after="60" w:line="240" w:lineRule="auto"/>
        <w:ind w:firstLine="0"/>
        <w:contextualSpacing w:val="0"/>
        <w:rPr>
          <w:rFonts w:eastAsia="Calibri" w:cs="Times New Roman"/>
          <w:u w:val="single"/>
        </w:rPr>
      </w:pPr>
      <w:r w:rsidRPr="0070229B">
        <w:rPr>
          <w:rFonts w:eastAsia="Calibri" w:cs="Times New Roman"/>
          <w:u w:val="single"/>
        </w:rPr>
        <w:tab/>
      </w:r>
    </w:p>
    <w:p w14:paraId="4C33AB91" w14:textId="77777777" w:rsidR="0070229B" w:rsidRPr="0070229B" w:rsidRDefault="0070229B" w:rsidP="0070229B">
      <w:pPr>
        <w:suppressAutoHyphens/>
        <w:spacing w:after="60" w:line="240" w:lineRule="auto"/>
        <w:ind w:firstLine="0"/>
        <w:contextualSpacing w:val="0"/>
        <w:jc w:val="center"/>
        <w:rPr>
          <w:rFonts w:eastAsia="Calibri" w:cs="Times New Roman"/>
        </w:rPr>
      </w:pPr>
      <w:r w:rsidRPr="0070229B">
        <w:rPr>
          <w:rFonts w:eastAsia="Calibri" w:cs="Times New Roman"/>
        </w:rPr>
        <w:t>место нахождения и адрес, контактные данные Публичного партн</w:t>
      </w:r>
      <w:r w:rsidR="00B66BDF">
        <w:rPr>
          <w:rFonts w:eastAsia="Calibri" w:cs="Times New Roman"/>
        </w:rPr>
        <w:t>ё</w:t>
      </w:r>
      <w:r w:rsidRPr="0070229B">
        <w:rPr>
          <w:rFonts w:eastAsia="Calibri" w:cs="Times New Roman"/>
        </w:rPr>
        <w:t xml:space="preserve">ра </w:t>
      </w:r>
      <w:r w:rsidR="00ED1A68">
        <w:rPr>
          <w:rFonts w:eastAsia="Calibri" w:cs="Times New Roman"/>
        </w:rPr>
        <w:br/>
      </w:r>
      <w:r w:rsidRPr="0070229B">
        <w:rPr>
          <w:rFonts w:eastAsia="Calibri" w:cs="Times New Roman"/>
        </w:rPr>
        <w:t>или инициатора Проекта</w:t>
      </w:r>
    </w:p>
    <w:p w14:paraId="7549AD71" w14:textId="77777777" w:rsidR="0070229B" w:rsidRDefault="0070229B">
      <w:pPr>
        <w:spacing w:line="259" w:lineRule="auto"/>
        <w:ind w:firstLine="0"/>
        <w:contextualSpacing w:val="0"/>
      </w:pPr>
      <w:r>
        <w:br w:type="page"/>
      </w:r>
    </w:p>
    <w:p w14:paraId="268FCB1A" w14:textId="77777777" w:rsidR="008E52E1" w:rsidRDefault="0070229B" w:rsidP="0070229B">
      <w:r w:rsidRPr="0070229B">
        <w:lastRenderedPageBreak/>
        <w:t>Перечень определений, обозначений и сокращений, используемых в настоящем документе, привед</w:t>
      </w:r>
      <w:r w:rsidR="00B66BDF">
        <w:t>ё</w:t>
      </w:r>
      <w:r w:rsidRPr="0070229B">
        <w:t>н в таблице 1.</w:t>
      </w:r>
    </w:p>
    <w:p w14:paraId="756F7271" w14:textId="77777777" w:rsidR="0070229B" w:rsidRDefault="0070229B" w:rsidP="0070229B">
      <w:r w:rsidRPr="0070229B">
        <w:rPr>
          <w:sz w:val="24"/>
        </w:rPr>
        <w:t>Таблица 1 – Перечень определений, обозначений и сокращений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70229B" w:rsidRPr="00B55C16" w14:paraId="35153AFD" w14:textId="77777777" w:rsidTr="00B55C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4F865CA0" w14:textId="77777777" w:rsidR="0070229B" w:rsidRPr="00B55C16" w:rsidRDefault="0070229B" w:rsidP="00F1615D">
            <w:pPr>
              <w:pStyle w:val="ga"/>
              <w:rPr>
                <w:b/>
                <w:szCs w:val="24"/>
                <w:lang w:val="ru-RU"/>
              </w:rPr>
            </w:pPr>
            <w:r w:rsidRPr="00B55C16">
              <w:rPr>
                <w:b/>
                <w:szCs w:val="24"/>
                <w:lang w:val="ru-RU"/>
              </w:rPr>
              <w:t>Сокращение</w:t>
            </w:r>
          </w:p>
        </w:tc>
        <w:tc>
          <w:tcPr>
            <w:tcW w:w="7371" w:type="dxa"/>
          </w:tcPr>
          <w:p w14:paraId="709C3E76" w14:textId="77777777" w:rsidR="0070229B" w:rsidRPr="00B55C16" w:rsidRDefault="0070229B" w:rsidP="00F1615D">
            <w:pPr>
              <w:pStyle w:val="ga"/>
              <w:rPr>
                <w:b/>
                <w:szCs w:val="24"/>
                <w:lang w:val="ru-RU"/>
              </w:rPr>
            </w:pPr>
            <w:r w:rsidRPr="00B55C16">
              <w:rPr>
                <w:b/>
                <w:szCs w:val="24"/>
                <w:lang w:val="ru-RU"/>
              </w:rPr>
              <w:t>Расшифровка</w:t>
            </w:r>
          </w:p>
        </w:tc>
      </w:tr>
      <w:tr w:rsidR="0070229B" w:rsidRPr="00B55C16" w14:paraId="67FCE8C0" w14:textId="77777777" w:rsidTr="00B55C16">
        <w:tc>
          <w:tcPr>
            <w:tcW w:w="2830" w:type="dxa"/>
          </w:tcPr>
          <w:p w14:paraId="0A84DB26" w14:textId="77777777" w:rsidR="0070229B" w:rsidRPr="00B55C16" w:rsidRDefault="0070229B" w:rsidP="00F1615D">
            <w:pPr>
              <w:pStyle w:val="g8"/>
              <w:suppressAutoHyphens/>
            </w:pPr>
            <w:r w:rsidRPr="00B55C16">
              <w:t xml:space="preserve">АИС </w:t>
            </w:r>
          </w:p>
        </w:tc>
        <w:tc>
          <w:tcPr>
            <w:tcW w:w="7371" w:type="dxa"/>
          </w:tcPr>
          <w:p w14:paraId="25D7EF1D" w14:textId="77777777" w:rsidR="0070229B" w:rsidRPr="00B55C16" w:rsidRDefault="0070229B" w:rsidP="00B55C16">
            <w:pPr>
              <w:pStyle w:val="g8"/>
              <w:suppressAutoHyphens/>
              <w:ind w:right="84"/>
              <w:jc w:val="both"/>
            </w:pPr>
            <w:r w:rsidRPr="00B55C16">
              <w:t>Автоматизированная информационная система</w:t>
            </w:r>
          </w:p>
        </w:tc>
      </w:tr>
      <w:tr w:rsidR="0070229B" w:rsidRPr="00B55C16" w14:paraId="0C91A919" w14:textId="77777777" w:rsidTr="00B55C16">
        <w:tc>
          <w:tcPr>
            <w:tcW w:w="2830" w:type="dxa"/>
          </w:tcPr>
          <w:p w14:paraId="6C79F6F2" w14:textId="77777777" w:rsidR="0070229B" w:rsidRPr="00B55C16" w:rsidRDefault="0070229B" w:rsidP="00F1615D">
            <w:pPr>
              <w:pStyle w:val="g8"/>
              <w:suppressAutoHyphens/>
            </w:pPr>
            <w:r w:rsidRPr="00B55C16">
              <w:t>АО</w:t>
            </w:r>
          </w:p>
        </w:tc>
        <w:tc>
          <w:tcPr>
            <w:tcW w:w="7371" w:type="dxa"/>
          </w:tcPr>
          <w:p w14:paraId="1E03A305" w14:textId="77777777" w:rsidR="0070229B" w:rsidRPr="00B55C16" w:rsidRDefault="0070229B" w:rsidP="00B55C16">
            <w:pPr>
              <w:pStyle w:val="g8"/>
              <w:suppressAutoHyphens/>
              <w:ind w:right="84"/>
              <w:jc w:val="both"/>
            </w:pPr>
            <w:r w:rsidRPr="00B55C16">
              <w:t>Акционерное общество</w:t>
            </w:r>
          </w:p>
        </w:tc>
      </w:tr>
      <w:tr w:rsidR="00815A7F" w:rsidRPr="00B55C16" w14:paraId="0D1C23D3" w14:textId="77777777" w:rsidTr="00B55C16">
        <w:tc>
          <w:tcPr>
            <w:tcW w:w="2830" w:type="dxa"/>
          </w:tcPr>
          <w:p w14:paraId="4B10D2FD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База данных</w:t>
            </w:r>
          </w:p>
        </w:tc>
        <w:tc>
          <w:tcPr>
            <w:tcW w:w="7371" w:type="dxa"/>
          </w:tcPr>
          <w:p w14:paraId="5F7B0282" w14:textId="63E78893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>База данных</w:t>
            </w:r>
            <w:r w:rsidR="002778CB" w:rsidRPr="00B55C16">
              <w:t>,</w:t>
            </w:r>
            <w:r w:rsidRPr="00B55C16">
              <w:t xml:space="preserve"> представленная в объективной форме совокупностью самостоятельных материалов (о</w:t>
            </w:r>
            <w:r w:rsidR="002778CB" w:rsidRPr="00B55C16">
              <w:t>б</w:t>
            </w:r>
            <w:r w:rsidRPr="00B55C16">
              <w:t xml:space="preserve"> </w:t>
            </w:r>
            <w:r w:rsidR="002778CB" w:rsidRPr="00B55C16">
              <w:t>О</w:t>
            </w:r>
            <w:r w:rsidRPr="00B55C16">
              <w:t xml:space="preserve">рганизациях Региона, содержащая информацию об общих сведениях о юридических лицах, сведениях о </w:t>
            </w:r>
            <w:r w:rsidR="002778CB" w:rsidRPr="00B55C16">
              <w:t>т</w:t>
            </w:r>
            <w:r w:rsidRPr="00B55C16">
              <w:t>ерриториальном подчинении, за исключением сведений, содержащих персональные данные), систематизированных таким образом, чтобы эти материалы могли быть найдены и обработаны с помощью электронной вычислительной машины (ЭВМ)</w:t>
            </w:r>
          </w:p>
        </w:tc>
      </w:tr>
      <w:tr w:rsidR="00815A7F" w:rsidRPr="00B55C16" w14:paraId="4C149719" w14:textId="77777777" w:rsidTr="00B55C16">
        <w:tc>
          <w:tcPr>
            <w:tcW w:w="2830" w:type="dxa"/>
          </w:tcPr>
          <w:p w14:paraId="0B970D07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ГЧП</w:t>
            </w:r>
          </w:p>
        </w:tc>
        <w:tc>
          <w:tcPr>
            <w:tcW w:w="7371" w:type="dxa"/>
          </w:tcPr>
          <w:p w14:paraId="3CDB81F0" w14:textId="77777777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>Государственно-частное партнёрство</w:t>
            </w:r>
          </w:p>
        </w:tc>
      </w:tr>
      <w:tr w:rsidR="00815A7F" w:rsidRPr="00B55C16" w14:paraId="4D173BB1" w14:textId="77777777" w:rsidTr="00B55C16">
        <w:tc>
          <w:tcPr>
            <w:tcW w:w="2830" w:type="dxa"/>
          </w:tcPr>
          <w:p w14:paraId="4CF57BCA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ЕПГУ</w:t>
            </w:r>
          </w:p>
        </w:tc>
        <w:tc>
          <w:tcPr>
            <w:tcW w:w="7371" w:type="dxa"/>
          </w:tcPr>
          <w:p w14:paraId="009AC8D5" w14:textId="77777777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>Государственная информационная система «Единый портал государственных и муниципальный услуг»</w:t>
            </w:r>
          </w:p>
        </w:tc>
      </w:tr>
      <w:tr w:rsidR="00815A7F" w:rsidRPr="00B55C16" w14:paraId="47CAD3E1" w14:textId="77777777" w:rsidTr="00B55C16">
        <w:tc>
          <w:tcPr>
            <w:tcW w:w="2830" w:type="dxa"/>
          </w:tcPr>
          <w:p w14:paraId="0F59C481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ЕСИА</w:t>
            </w:r>
          </w:p>
        </w:tc>
        <w:tc>
          <w:tcPr>
            <w:tcW w:w="7371" w:type="dxa"/>
          </w:tcPr>
          <w:p w14:paraId="01D44795" w14:textId="77777777" w:rsidR="00815A7F" w:rsidRPr="00B55C16" w:rsidRDefault="00815A7F" w:rsidP="00B55C16">
            <w:pPr>
              <w:pStyle w:val="g8"/>
              <w:tabs>
                <w:tab w:val="left" w:pos="840"/>
              </w:tabs>
              <w:suppressAutoHyphens/>
              <w:ind w:right="84"/>
              <w:jc w:val="both"/>
            </w:pPr>
            <w:r w:rsidRPr="00B55C16">
              <w:t>Федеральная государственная информационная система «Единая система идентификации и аутентификации»</w:t>
            </w:r>
          </w:p>
        </w:tc>
      </w:tr>
      <w:tr w:rsidR="00815A7F" w:rsidRPr="00B55C16" w14:paraId="46F13C5F" w14:textId="77777777" w:rsidTr="00B55C16">
        <w:tc>
          <w:tcPr>
            <w:tcW w:w="2830" w:type="dxa"/>
          </w:tcPr>
          <w:p w14:paraId="4B2F33C9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НДС</w:t>
            </w:r>
          </w:p>
        </w:tc>
        <w:tc>
          <w:tcPr>
            <w:tcW w:w="7371" w:type="dxa"/>
          </w:tcPr>
          <w:p w14:paraId="6CE276B7" w14:textId="77777777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>Налог на добавленную стоимость</w:t>
            </w:r>
          </w:p>
        </w:tc>
      </w:tr>
      <w:tr w:rsidR="00815A7F" w:rsidRPr="00B55C16" w14:paraId="0789924B" w14:textId="77777777" w:rsidTr="00B55C16">
        <w:tc>
          <w:tcPr>
            <w:tcW w:w="2830" w:type="dxa"/>
          </w:tcPr>
          <w:p w14:paraId="2FA5E5F3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НДФЛ</w:t>
            </w:r>
          </w:p>
        </w:tc>
        <w:tc>
          <w:tcPr>
            <w:tcW w:w="7371" w:type="dxa"/>
          </w:tcPr>
          <w:p w14:paraId="0A73622A" w14:textId="77777777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>Налог на доходы физических лиц</w:t>
            </w:r>
          </w:p>
        </w:tc>
      </w:tr>
      <w:tr w:rsidR="002778CB" w:rsidRPr="00B55C16" w14:paraId="5E41A8D5" w14:textId="77777777" w:rsidTr="00B55C16">
        <w:tc>
          <w:tcPr>
            <w:tcW w:w="2830" w:type="dxa"/>
          </w:tcPr>
          <w:p w14:paraId="43D62588" w14:textId="7E24AC4B" w:rsidR="002778CB" w:rsidRPr="00B55C16" w:rsidRDefault="002778CB" w:rsidP="002778CB">
            <w:pPr>
              <w:pStyle w:val="g8"/>
              <w:suppressAutoHyphens/>
            </w:pPr>
            <w:r w:rsidRPr="00B55C16">
              <w:t>Организация</w:t>
            </w:r>
          </w:p>
        </w:tc>
        <w:tc>
          <w:tcPr>
            <w:tcW w:w="7371" w:type="dxa"/>
          </w:tcPr>
          <w:p w14:paraId="096AB8D6" w14:textId="62AA7D21" w:rsidR="002778CB" w:rsidRPr="00B55C16" w:rsidRDefault="002778CB" w:rsidP="00B55C16">
            <w:pPr>
              <w:pStyle w:val="g8"/>
              <w:suppressAutoHyphens/>
              <w:ind w:right="84"/>
              <w:jc w:val="both"/>
            </w:pPr>
            <w:r w:rsidRPr="00B55C16">
              <w:rPr>
                <w:rFonts w:eastAsia="Calibri"/>
              </w:rPr>
              <w:t xml:space="preserve">Организация, реализующая дополнительные образовательные программы спортивной подготовки (в соответствии </w:t>
            </w:r>
            <w:r w:rsidRPr="00B55C16">
              <w:rPr>
                <w:rFonts w:eastAsia="Calibri"/>
                <w:lang w:val="en-US"/>
              </w:rPr>
              <w:t>c</w:t>
            </w:r>
            <w:r w:rsidRPr="00B55C16">
              <w:rPr>
                <w:rFonts w:eastAsia="Calibri"/>
              </w:rPr>
              <w:t xml:space="preserve"> определением согласно Федеральному закону от 4 декабря 2007 г. № 329-ФЗ «О физической культуре и спорте в Российской Федерации»), осуществляющая деятельность на территории </w:t>
            </w:r>
            <w:r w:rsidR="006C5B5B">
              <w:rPr>
                <w:rFonts w:eastAsia="Calibri"/>
              </w:rPr>
              <w:t>Республики Татарстан</w:t>
            </w:r>
            <w:r w:rsidRPr="00B55C16">
              <w:rPr>
                <w:rFonts w:eastAsia="Calibri"/>
              </w:rPr>
              <w:t xml:space="preserve">, и учредителем которой является </w:t>
            </w:r>
            <w:r w:rsidR="006C5B5B">
              <w:rPr>
                <w:rFonts w:eastAsia="Calibri"/>
              </w:rPr>
              <w:t>Республика Татарстан</w:t>
            </w:r>
            <w:r w:rsidRPr="00B55C16">
              <w:rPr>
                <w:rFonts w:eastAsia="Calibri"/>
              </w:rPr>
              <w:t xml:space="preserve"> или муниципальное образование, расположенное в границах </w:t>
            </w:r>
            <w:r w:rsidR="006C5B5B">
              <w:rPr>
                <w:rFonts w:eastAsia="Calibri"/>
              </w:rPr>
              <w:t>Республики Татарстан</w:t>
            </w:r>
          </w:p>
        </w:tc>
      </w:tr>
      <w:tr w:rsidR="00815A7F" w:rsidRPr="00B55C16" w14:paraId="128125D6" w14:textId="77777777" w:rsidTr="00B55C16">
        <w:tc>
          <w:tcPr>
            <w:tcW w:w="2830" w:type="dxa"/>
          </w:tcPr>
          <w:p w14:paraId="43BE0117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ПО</w:t>
            </w:r>
          </w:p>
        </w:tc>
        <w:tc>
          <w:tcPr>
            <w:tcW w:w="7371" w:type="dxa"/>
          </w:tcPr>
          <w:p w14:paraId="6B3CB1E2" w14:textId="77777777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>Программное обеспечение</w:t>
            </w:r>
          </w:p>
        </w:tc>
      </w:tr>
      <w:tr w:rsidR="00815A7F" w:rsidRPr="00B55C16" w14:paraId="619BF940" w14:textId="77777777" w:rsidTr="00B55C16">
        <w:tc>
          <w:tcPr>
            <w:tcW w:w="2830" w:type="dxa"/>
          </w:tcPr>
          <w:p w14:paraId="7F954A98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Проект</w:t>
            </w:r>
          </w:p>
        </w:tc>
        <w:tc>
          <w:tcPr>
            <w:tcW w:w="7371" w:type="dxa"/>
          </w:tcPr>
          <w:p w14:paraId="1D5BB0D7" w14:textId="2551E514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rPr>
                <w:rFonts w:cs="Times New Roman"/>
              </w:rPr>
              <w:t>Проект государственно-частного партнёрства в отношении создания, обеспечения функционирования, эксплуатации и технического сопровождения Автоматизированной информационной системы</w:t>
            </w:r>
            <w:r w:rsidRPr="00B55C16">
              <w:t xml:space="preserve"> «Цифровая </w:t>
            </w:r>
            <w:r w:rsidRPr="00B55C16">
              <w:rPr>
                <w:noProof/>
              </w:rPr>
              <w:t>система</w:t>
            </w:r>
            <w:r w:rsidRPr="00B55C16">
              <w:t xml:space="preserve"> учёта спортивных достижений </w:t>
            </w:r>
            <w:r w:rsidR="006C5B5B">
              <w:t>Республики Татарстан</w:t>
            </w:r>
            <w:r w:rsidRPr="00B55C16">
              <w:t>»</w:t>
            </w:r>
          </w:p>
        </w:tc>
      </w:tr>
      <w:tr w:rsidR="00815A7F" w:rsidRPr="00B55C16" w14:paraId="139FFDCF" w14:textId="77777777" w:rsidTr="00B55C16">
        <w:tc>
          <w:tcPr>
            <w:tcW w:w="2830" w:type="dxa"/>
          </w:tcPr>
          <w:p w14:paraId="37B60197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Публичный партнёр</w:t>
            </w:r>
          </w:p>
        </w:tc>
        <w:tc>
          <w:tcPr>
            <w:tcW w:w="7371" w:type="dxa"/>
          </w:tcPr>
          <w:p w14:paraId="5C67C290" w14:textId="2EE76F4F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 xml:space="preserve">Субъект РФ – </w:t>
            </w:r>
            <w:r w:rsidR="006C5B5B">
              <w:rPr>
                <w:noProof/>
              </w:rPr>
              <w:t>Республика Татарстан</w:t>
            </w:r>
            <w:r w:rsidRPr="00B55C16">
              <w:t xml:space="preserve"> в лице Министерства спорта </w:t>
            </w:r>
            <w:r w:rsidR="006C5B5B">
              <w:t>Республики Татарстан</w:t>
            </w:r>
          </w:p>
        </w:tc>
      </w:tr>
      <w:tr w:rsidR="00815A7F" w:rsidRPr="00B55C16" w14:paraId="0AF6C71D" w14:textId="77777777" w:rsidTr="00B55C16">
        <w:tc>
          <w:tcPr>
            <w:tcW w:w="2830" w:type="dxa"/>
          </w:tcPr>
          <w:p w14:paraId="7BD8AC76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Регион</w:t>
            </w:r>
          </w:p>
        </w:tc>
        <w:tc>
          <w:tcPr>
            <w:tcW w:w="7371" w:type="dxa"/>
          </w:tcPr>
          <w:p w14:paraId="425D28E6" w14:textId="1C367596" w:rsidR="00815A7F" w:rsidRPr="00B55C16" w:rsidRDefault="006C5B5B" w:rsidP="00B55C16">
            <w:pPr>
              <w:pStyle w:val="g8"/>
              <w:suppressAutoHyphens/>
              <w:ind w:right="84"/>
              <w:jc w:val="both"/>
            </w:pPr>
            <w:r>
              <w:t>Республика Татарстан</w:t>
            </w:r>
          </w:p>
        </w:tc>
      </w:tr>
      <w:tr w:rsidR="00815A7F" w:rsidRPr="00B55C16" w14:paraId="2C58F119" w14:textId="77777777" w:rsidTr="00B55C16">
        <w:tc>
          <w:tcPr>
            <w:tcW w:w="2830" w:type="dxa"/>
          </w:tcPr>
          <w:p w14:paraId="384168EB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Система</w:t>
            </w:r>
          </w:p>
        </w:tc>
        <w:tc>
          <w:tcPr>
            <w:tcW w:w="7371" w:type="dxa"/>
          </w:tcPr>
          <w:p w14:paraId="4062E0DA" w14:textId="6ACB98E8" w:rsidR="00815A7F" w:rsidRPr="00B55C16" w:rsidRDefault="00815A7F" w:rsidP="00B55C16">
            <w:pPr>
              <w:spacing w:line="240" w:lineRule="auto"/>
              <w:ind w:right="84" w:firstLine="0"/>
              <w:rPr>
                <w:sz w:val="24"/>
              </w:rPr>
            </w:pPr>
            <w:r w:rsidRPr="00B55C16">
              <w:rPr>
                <w:sz w:val="24"/>
              </w:rPr>
              <w:t xml:space="preserve">Объект Соглашения о ГЧП – автоматизированная информационная система «Цифровая </w:t>
            </w:r>
            <w:r w:rsidRPr="00B55C16">
              <w:rPr>
                <w:noProof/>
                <w:sz w:val="24"/>
              </w:rPr>
              <w:t>система</w:t>
            </w:r>
            <w:r w:rsidRPr="00B55C16">
              <w:rPr>
                <w:sz w:val="24"/>
              </w:rPr>
              <w:t xml:space="preserve"> учёта спортивных достижений </w:t>
            </w:r>
            <w:r w:rsidR="006C5B5B">
              <w:rPr>
                <w:sz w:val="24"/>
              </w:rPr>
              <w:t>Республики Татарстан</w:t>
            </w:r>
            <w:r w:rsidRPr="00B55C16">
              <w:rPr>
                <w:sz w:val="24"/>
              </w:rPr>
              <w:t>»</w:t>
            </w:r>
          </w:p>
        </w:tc>
      </w:tr>
      <w:tr w:rsidR="00815A7F" w:rsidRPr="00B55C16" w14:paraId="6C422D92" w14:textId="77777777" w:rsidTr="00B55C16">
        <w:tc>
          <w:tcPr>
            <w:tcW w:w="2830" w:type="dxa"/>
          </w:tcPr>
          <w:p w14:paraId="6B26271E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Соглашение о ГЧП</w:t>
            </w:r>
          </w:p>
        </w:tc>
        <w:tc>
          <w:tcPr>
            <w:tcW w:w="7371" w:type="dxa"/>
          </w:tcPr>
          <w:p w14:paraId="31B79E57" w14:textId="21B5890A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 xml:space="preserve">Соглашение о государственно-частном партнёрстве </w:t>
            </w:r>
            <w:r w:rsidRPr="00B55C16">
              <w:rPr>
                <w:rFonts w:cs="Times New Roman"/>
              </w:rPr>
              <w:t>в</w:t>
            </w:r>
            <w:r w:rsidRPr="00B55C16">
              <w:rPr>
                <w:b/>
              </w:rPr>
              <w:t xml:space="preserve"> </w:t>
            </w:r>
            <w:r w:rsidRPr="00B55C16">
              <w:t xml:space="preserve">отношении создания, обеспечения функционирования, эксплуатации и технического сопровождения Автоматизированной информационной системы «Цифровая информационная </w:t>
            </w:r>
            <w:r w:rsidRPr="00B55C16">
              <w:rPr>
                <w:noProof/>
              </w:rPr>
              <w:t>система</w:t>
            </w:r>
            <w:r w:rsidRPr="00B55C16">
              <w:t xml:space="preserve"> учёта спортивных</w:t>
            </w:r>
            <w:r w:rsidRPr="00B55C16">
              <w:rPr>
                <w:rFonts w:cs="Times New Roman"/>
                <w:color w:val="000000"/>
                <w:shd w:val="clear" w:color="auto" w:fill="FFFFFF"/>
              </w:rPr>
              <w:t xml:space="preserve"> достижений </w:t>
            </w:r>
            <w:r w:rsidR="006C5B5B">
              <w:t>Республики Татарстан</w:t>
            </w:r>
            <w:r w:rsidRPr="00B55C16">
              <w:rPr>
                <w:rFonts w:eastAsia="Times New Roman" w:cs="Times New Roman"/>
                <w:bCs/>
                <w:lang w:eastAsia="ru-RU"/>
              </w:rPr>
              <w:t>»</w:t>
            </w:r>
          </w:p>
        </w:tc>
      </w:tr>
      <w:tr w:rsidR="00815A7F" w:rsidRPr="00B55C16" w14:paraId="52F0EF23" w14:textId="77777777" w:rsidTr="00B55C16">
        <w:tc>
          <w:tcPr>
            <w:tcW w:w="2830" w:type="dxa"/>
          </w:tcPr>
          <w:p w14:paraId="41DB1C32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ТЗ</w:t>
            </w:r>
          </w:p>
        </w:tc>
        <w:tc>
          <w:tcPr>
            <w:tcW w:w="7371" w:type="dxa"/>
          </w:tcPr>
          <w:p w14:paraId="0DD58235" w14:textId="43309109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>Техническое задание на создание, обеспечение функционирования, эксплуатацию и техническое сопровождение Системы</w:t>
            </w:r>
            <w:r w:rsidRPr="00B55C16">
              <w:rPr>
                <w:lang w:eastAsia="ru-RU"/>
              </w:rPr>
              <w:t xml:space="preserve"> </w:t>
            </w:r>
            <w:r w:rsidRPr="00B55C16">
              <w:t xml:space="preserve">– </w:t>
            </w:r>
            <w:r w:rsidRPr="00B55C16">
              <w:lastRenderedPageBreak/>
              <w:t xml:space="preserve">автоматизированной информационной системы «Цифровая системы учёта спортивных достижений </w:t>
            </w:r>
            <w:r w:rsidR="006C5B5B">
              <w:t>Республики Татарстан</w:t>
            </w:r>
            <w:r w:rsidRPr="00B55C16">
              <w:t>»</w:t>
            </w:r>
          </w:p>
        </w:tc>
      </w:tr>
      <w:tr w:rsidR="00815A7F" w:rsidRPr="00B55C16" w14:paraId="4D4D49A9" w14:textId="77777777" w:rsidTr="00B55C16">
        <w:tc>
          <w:tcPr>
            <w:tcW w:w="2830" w:type="dxa"/>
          </w:tcPr>
          <w:p w14:paraId="0013014A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lastRenderedPageBreak/>
              <w:t>Частный партнёр</w:t>
            </w:r>
          </w:p>
        </w:tc>
        <w:tc>
          <w:tcPr>
            <w:tcW w:w="7371" w:type="dxa"/>
          </w:tcPr>
          <w:p w14:paraId="742512C0" w14:textId="77777777" w:rsidR="00815A7F" w:rsidRPr="00B55C16" w:rsidRDefault="00815A7F" w:rsidP="00B55C16">
            <w:pPr>
              <w:suppressAutoHyphens/>
              <w:spacing w:line="240" w:lineRule="auto"/>
              <w:ind w:right="84" w:firstLine="0"/>
              <w:rPr>
                <w:sz w:val="24"/>
              </w:rPr>
            </w:pPr>
            <w:r w:rsidRPr="00B55C16">
              <w:rPr>
                <w:sz w:val="24"/>
              </w:rPr>
              <w:t>АО «Мой спорт»</w:t>
            </w:r>
          </w:p>
        </w:tc>
      </w:tr>
      <w:tr w:rsidR="00815A7F" w:rsidRPr="00B55C16" w14:paraId="548DCC53" w14:textId="77777777" w:rsidTr="00B55C16">
        <w:tc>
          <w:tcPr>
            <w:tcW w:w="2830" w:type="dxa"/>
          </w:tcPr>
          <w:p w14:paraId="290FADE4" w14:textId="77777777" w:rsidR="00815A7F" w:rsidRPr="00B55C16" w:rsidRDefault="00815A7F" w:rsidP="00815A7F">
            <w:pPr>
              <w:pStyle w:val="g8"/>
              <w:suppressAutoHyphens/>
            </w:pPr>
            <w:r w:rsidRPr="00B55C16">
              <w:t>ЭВМ</w:t>
            </w:r>
          </w:p>
        </w:tc>
        <w:tc>
          <w:tcPr>
            <w:tcW w:w="7371" w:type="dxa"/>
          </w:tcPr>
          <w:p w14:paraId="598EC0F8" w14:textId="77777777" w:rsidR="00815A7F" w:rsidRPr="00B55C16" w:rsidRDefault="00815A7F" w:rsidP="00B55C16">
            <w:pPr>
              <w:pStyle w:val="g8"/>
              <w:suppressAutoHyphens/>
              <w:ind w:right="84"/>
              <w:jc w:val="both"/>
            </w:pPr>
            <w:r w:rsidRPr="00B55C16">
              <w:t>Электронно-вычислительная машина</w:t>
            </w:r>
          </w:p>
        </w:tc>
      </w:tr>
    </w:tbl>
    <w:p w14:paraId="5EE46B03" w14:textId="77777777" w:rsidR="0070229B" w:rsidRDefault="0070229B" w:rsidP="0070229B"/>
    <w:p w14:paraId="7BEA2A47" w14:textId="77777777" w:rsidR="0070229B" w:rsidRDefault="0070229B">
      <w:pPr>
        <w:spacing w:line="259" w:lineRule="auto"/>
        <w:ind w:firstLine="0"/>
        <w:contextualSpacing w:val="0"/>
      </w:pPr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4"/>
          <w:lang w:eastAsia="en-US"/>
        </w:rPr>
        <w:id w:val="19701655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64DDFA" w14:textId="77777777" w:rsidR="00E75915" w:rsidRPr="00E75915" w:rsidRDefault="00E75915" w:rsidP="00E75915">
          <w:pPr>
            <w:pStyle w:val="aa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E75915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14:paraId="70B29D24" w14:textId="4D55CD3D" w:rsidR="00B50E18" w:rsidRDefault="00E75915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5629857" w:history="1">
            <w:r w:rsidR="00B50E18" w:rsidRPr="00B17E75">
              <w:rPr>
                <w:rStyle w:val="ab"/>
                <w:noProof/>
              </w:rPr>
              <w:t>Описание проекта государственно</w:t>
            </w:r>
            <w:r w:rsidR="00B50E18" w:rsidRPr="00B17E75">
              <w:rPr>
                <w:rStyle w:val="ab"/>
                <w:noProof/>
              </w:rPr>
              <w:noBreakHyphen/>
              <w:t xml:space="preserve">частного партнёрства, а также обоснование </w:t>
            </w:r>
            <w:r w:rsidR="00C27103">
              <w:rPr>
                <w:rStyle w:val="ab"/>
                <w:noProof/>
              </w:rPr>
              <w:br/>
            </w:r>
            <w:r w:rsidR="00B50E18" w:rsidRPr="00B17E75">
              <w:rPr>
                <w:rStyle w:val="ab"/>
                <w:noProof/>
              </w:rPr>
              <w:t>его актуальности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_Toc125629857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5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0F4360B9" w14:textId="6FAF8575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58" w:history="1">
            <w:r w:rsidR="00B50E18" w:rsidRPr="00B17E75">
              <w:rPr>
                <w:rStyle w:val="ab"/>
                <w:noProof/>
              </w:rPr>
              <w:t>Цели и задачи реализации проекта государственно</w:t>
            </w:r>
            <w:r w:rsidR="00B50E18" w:rsidRPr="00B17E75">
              <w:rPr>
                <w:rStyle w:val="ab"/>
                <w:noProof/>
              </w:rPr>
              <w:noBreakHyphen/>
              <w:t xml:space="preserve">частного партнёрства  </w:t>
            </w:r>
            <w:r w:rsidR="00C27103">
              <w:rPr>
                <w:rStyle w:val="ab"/>
                <w:noProof/>
              </w:rPr>
              <w:br/>
            </w:r>
            <w:r w:rsidR="00B50E18" w:rsidRPr="00B17E75">
              <w:rPr>
                <w:rStyle w:val="ab"/>
                <w:noProof/>
              </w:rPr>
              <w:t>или, определяемые с учётом целей и задач, которые предусмотрены государственными программами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_Toc125629858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9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26E24963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59" w:history="1">
            <w:r w:rsidR="00B50E18" w:rsidRPr="00B17E75">
              <w:rPr>
                <w:rStyle w:val="ab"/>
                <w:noProof/>
              </w:rPr>
              <w:t>Срок реализации проекта государственно-частного партнёрства или порядок определения такого срока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_Toc125629859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11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52262CF0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0" w:history="1">
            <w:r w:rsidR="00B50E18" w:rsidRPr="00B17E75">
              <w:rPr>
                <w:rStyle w:val="ab"/>
                <w:noProof/>
              </w:rPr>
              <w:t>Сведения о Публичном партнёре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_Toc125629860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12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1D96C217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1" w:history="1">
            <w:r w:rsidR="00B50E18" w:rsidRPr="00B17E75">
              <w:rPr>
                <w:rStyle w:val="ab"/>
                <w:noProof/>
              </w:rPr>
              <w:t>Сведения о лице, обеспечившем разработку предложения о реализации проекта государственно</w:t>
            </w:r>
            <w:r w:rsidR="00B50E18" w:rsidRPr="00B17E75">
              <w:rPr>
                <w:rStyle w:val="ab"/>
                <w:noProof/>
              </w:rPr>
              <w:noBreakHyphen/>
              <w:t>частного партнёрства, которое в соответствии с Федеральным законом от 13 июля 2015 г. № 224-ФЗ «О государственно-частном партнёрстве, муниципально</w:t>
            </w:r>
            <w:r w:rsidR="00B50E18" w:rsidRPr="00B17E75">
              <w:rPr>
                <w:rStyle w:val="ab"/>
                <w:noProof/>
              </w:rPr>
              <w:noBreakHyphen/>
              <w:t>частном партнёрстве в Российской Федерации и внесении изменений в отдельные законодательные акты Российской Федерации» может быть Частным партнёром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_Toc125629861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13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3BA0AA19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2" w:history="1">
            <w:r w:rsidR="00B50E18" w:rsidRPr="00B17E75">
              <w:rPr>
                <w:rStyle w:val="ab"/>
                <w:noProof/>
              </w:rPr>
              <w:t>Сведения об объекте, предлагаемом к созданию и (или) реконструкции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_Toc125629862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14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1DAA4E56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3" w:history="1">
            <w:r w:rsidR="00B50E18" w:rsidRPr="00B17E75">
              <w:rPr>
                <w:rStyle w:val="ab"/>
                <w:noProof/>
              </w:rPr>
              <w:t>Оценка возможности получения сторонами соглашения о государственно-частном партнёрстве дохода  от реализации проекта государственно-частного партнёрства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_Toc125629863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16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298BF722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4" w:history="1">
            <w:r w:rsidR="00B50E18" w:rsidRPr="00B17E75">
              <w:rPr>
                <w:rStyle w:val="ab"/>
                <w:noProof/>
              </w:rPr>
              <w:t>Сведения о прогнозируемом объёме финансирования проекта государственно-частного партнёрства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_Toc125629864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18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7994AE89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5" w:history="1">
            <w:r w:rsidR="00B50E18" w:rsidRPr="00B17E75">
              <w:rPr>
                <w:rStyle w:val="ab"/>
                <w:noProof/>
              </w:rPr>
              <w:t>Сведения о финансовой эффективности проекта государственно-частного партнёрства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_Toc125629865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21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57F8C025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6" w:history="1">
            <w:r w:rsidR="00B50E18" w:rsidRPr="00B17E75">
              <w:rPr>
                <w:rStyle w:val="ab"/>
                <w:noProof/>
              </w:rPr>
              <w:t>Сведения о социально-экономическом эффекте от реализации проекта государственно-частного партнёрства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_Toc125629866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22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7CF02760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7" w:history="1">
            <w:r w:rsidR="00B50E18" w:rsidRPr="00B17E75">
              <w:rPr>
                <w:rStyle w:val="ab"/>
                <w:noProof/>
              </w:rPr>
              <w:t>Сведения о сравнительном преимуществе проекта государственно-частного партнёрства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_Toc125629867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23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24238936" w14:textId="77777777" w:rsidR="00B50E18" w:rsidRDefault="00A539EF" w:rsidP="00B55C16">
          <w:pPr>
            <w:pStyle w:val="11"/>
            <w:spacing w:before="60" w:after="60"/>
            <w:rPr>
              <w:rFonts w:asciiTheme="minorHAnsi" w:eastAsiaTheme="minorEastAsia" w:hAnsiTheme="minorHAnsi"/>
              <w:noProof/>
              <w:sz w:val="22"/>
              <w:szCs w:val="22"/>
              <w:lang w:eastAsia="ru-RU"/>
            </w:rPr>
          </w:pPr>
          <w:hyperlink w:anchor="_Toc125629868" w:history="1">
            <w:r w:rsidR="00B50E18" w:rsidRPr="00B17E75">
              <w:rPr>
                <w:rStyle w:val="ab"/>
                <w:noProof/>
              </w:rPr>
              <w:t>Описание рисков, связанных с реализацией проекта государственно-частного партнёрства в тексте СГЧП</w:t>
            </w:r>
            <w:r w:rsidR="00B50E18">
              <w:rPr>
                <w:noProof/>
                <w:webHidden/>
              </w:rPr>
              <w:tab/>
            </w:r>
            <w:r w:rsidR="00B50E18">
              <w:rPr>
                <w:noProof/>
                <w:webHidden/>
              </w:rPr>
              <w:fldChar w:fldCharType="begin"/>
            </w:r>
            <w:r w:rsidR="00B50E18">
              <w:rPr>
                <w:noProof/>
                <w:webHidden/>
              </w:rPr>
              <w:instrText xml:space="preserve"> PAGEREF _Toc125629868 \h </w:instrText>
            </w:r>
            <w:r w:rsidR="00B50E18">
              <w:rPr>
                <w:noProof/>
                <w:webHidden/>
              </w:rPr>
            </w:r>
            <w:r w:rsidR="00B50E18">
              <w:rPr>
                <w:noProof/>
                <w:webHidden/>
              </w:rPr>
              <w:fldChar w:fldCharType="separate"/>
            </w:r>
            <w:r w:rsidR="00BF1EF1">
              <w:rPr>
                <w:noProof/>
                <w:webHidden/>
              </w:rPr>
              <w:t>24</w:t>
            </w:r>
            <w:r w:rsidR="00B50E18">
              <w:rPr>
                <w:noProof/>
                <w:webHidden/>
              </w:rPr>
              <w:fldChar w:fldCharType="end"/>
            </w:r>
          </w:hyperlink>
        </w:p>
        <w:p w14:paraId="40F40769" w14:textId="77777777" w:rsidR="00E75915" w:rsidRDefault="00E75915">
          <w:r>
            <w:rPr>
              <w:b/>
              <w:bCs/>
            </w:rPr>
            <w:fldChar w:fldCharType="end"/>
          </w:r>
        </w:p>
      </w:sdtContent>
    </w:sdt>
    <w:p w14:paraId="6CCD1ECF" w14:textId="77777777" w:rsidR="0070229B" w:rsidRDefault="0070229B">
      <w:pPr>
        <w:spacing w:line="259" w:lineRule="auto"/>
        <w:ind w:firstLine="0"/>
        <w:contextualSpacing w:val="0"/>
      </w:pPr>
      <w:r>
        <w:br w:type="page"/>
      </w:r>
    </w:p>
    <w:p w14:paraId="1423D8F9" w14:textId="56F09AC7" w:rsidR="008721FE" w:rsidRPr="00DA773D" w:rsidRDefault="008721FE" w:rsidP="008721FE">
      <w:pPr>
        <w:pStyle w:val="g10"/>
        <w:tabs>
          <w:tab w:val="left" w:pos="426"/>
        </w:tabs>
        <w:rPr>
          <w:szCs w:val="24"/>
        </w:rPr>
      </w:pPr>
      <w:bookmarkStart w:id="0" w:name="_Toc122435733"/>
      <w:bookmarkStart w:id="1" w:name="_Toc125629857"/>
      <w:r w:rsidRPr="00DA773D">
        <w:rPr>
          <w:szCs w:val="24"/>
        </w:rPr>
        <w:lastRenderedPageBreak/>
        <w:t>Описание проекта государственно</w:t>
      </w:r>
      <w:r w:rsidRPr="00DA773D">
        <w:rPr>
          <w:szCs w:val="24"/>
        </w:rPr>
        <w:noBreakHyphen/>
        <w:t>частного партн</w:t>
      </w:r>
      <w:r>
        <w:rPr>
          <w:szCs w:val="24"/>
        </w:rPr>
        <w:t>ё</w:t>
      </w:r>
      <w:r w:rsidRPr="00DA773D">
        <w:rPr>
          <w:szCs w:val="24"/>
        </w:rPr>
        <w:t>рства,</w:t>
      </w:r>
      <w:r w:rsidR="003B38FF">
        <w:rPr>
          <w:szCs w:val="24"/>
        </w:rPr>
        <w:t xml:space="preserve"> </w:t>
      </w:r>
      <w:r w:rsidR="003B38FF">
        <w:rPr>
          <w:szCs w:val="24"/>
        </w:rPr>
        <w:br/>
      </w:r>
      <w:r w:rsidRPr="00DA773D">
        <w:rPr>
          <w:szCs w:val="24"/>
        </w:rPr>
        <w:t>а также обоснование его актуальности</w:t>
      </w:r>
      <w:bookmarkEnd w:id="0"/>
      <w:bookmarkEnd w:id="1"/>
    </w:p>
    <w:p w14:paraId="3E477FFB" w14:textId="6CDFAD88" w:rsidR="008721FE" w:rsidRPr="00DA773D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DA773D">
        <w:t>Наименование проекта государственно</w:t>
      </w:r>
      <w:r w:rsidRPr="00DA773D">
        <w:noBreakHyphen/>
        <w:t>частного партн</w:t>
      </w:r>
      <w:r>
        <w:t>ё</w:t>
      </w:r>
      <w:r w:rsidR="000851E5">
        <w:t>рства:</w:t>
      </w:r>
    </w:p>
    <w:p w14:paraId="58058A83" w14:textId="7049C43F" w:rsidR="008721FE" w:rsidRPr="00DA773D" w:rsidRDefault="008721FE" w:rsidP="008721FE">
      <w:pPr>
        <w:pStyle w:val="gc"/>
        <w:rPr>
          <w:rFonts w:cs="Times New Roman"/>
        </w:rPr>
      </w:pPr>
      <w:r w:rsidRPr="00DA773D">
        <w:rPr>
          <w:rFonts w:cs="Times New Roman"/>
        </w:rPr>
        <w:t>Создание, обеспечение функционирования, эксплуатация и техническое сопровождение А</w:t>
      </w:r>
      <w:r w:rsidR="001A7779">
        <w:rPr>
          <w:rFonts w:cs="Times New Roman"/>
        </w:rPr>
        <w:t>ИС</w:t>
      </w:r>
      <w:r w:rsidRPr="00DA773D">
        <w:t xml:space="preserve"> «Цифровая </w:t>
      </w:r>
      <w:r w:rsidRPr="00DA773D">
        <w:rPr>
          <w:noProof/>
        </w:rPr>
        <w:t>система</w:t>
      </w:r>
      <w:r w:rsidRPr="00DA773D">
        <w:t xml:space="preserve"> учёта спортивных достижений </w:t>
      </w:r>
      <w:r w:rsidR="006C5B5B">
        <w:rPr>
          <w:noProof/>
        </w:rPr>
        <w:t>Республики Татарстан</w:t>
      </w:r>
      <w:r w:rsidRPr="00DA773D">
        <w:t>»</w:t>
      </w:r>
      <w:r w:rsidRPr="00DA773D">
        <w:rPr>
          <w:rFonts w:cs="Times New Roman"/>
        </w:rPr>
        <w:t xml:space="preserve"> (далее – </w:t>
      </w:r>
      <w:r w:rsidRPr="00DA773D">
        <w:rPr>
          <w:rFonts w:cs="Times New Roman"/>
          <w:noProof/>
        </w:rPr>
        <w:t>Система</w:t>
      </w:r>
      <w:r w:rsidRPr="00DA773D">
        <w:rPr>
          <w:rFonts w:cs="Times New Roman"/>
        </w:rPr>
        <w:t xml:space="preserve">). </w:t>
      </w:r>
      <w:r w:rsidRPr="00DA773D">
        <w:t xml:space="preserve">Состав Объекта Соглашения о ГЧП, а также его технико-экономические показатели указаны в Приложении № 1 к Соглашению о ГЧП (Техническое задание на создание, обеспечение функционирования, эксплуатацию </w:t>
      </w:r>
      <w:r w:rsidR="006C5B5B">
        <w:br/>
      </w:r>
      <w:r w:rsidRPr="00DA773D">
        <w:t>и техническое сопровождение Системы</w:t>
      </w:r>
      <w:r w:rsidRPr="00DA773D">
        <w:rPr>
          <w:lang w:eastAsia="ru-RU"/>
        </w:rPr>
        <w:t xml:space="preserve"> </w:t>
      </w:r>
      <w:r w:rsidRPr="00DA773D">
        <w:t xml:space="preserve">– </w:t>
      </w:r>
      <w:r w:rsidR="001A7779">
        <w:t>АИС</w:t>
      </w:r>
      <w:r w:rsidRPr="00DA773D">
        <w:t xml:space="preserve"> «Цифровая </w:t>
      </w:r>
      <w:r w:rsidRPr="00DA773D">
        <w:rPr>
          <w:noProof/>
        </w:rPr>
        <w:t>система</w:t>
      </w:r>
      <w:r w:rsidRPr="00DA773D">
        <w:t xml:space="preserve"> учёта спортивных достижений </w:t>
      </w:r>
      <w:r w:rsidR="006C5B5B">
        <w:rPr>
          <w:noProof/>
        </w:rPr>
        <w:t>Республики Татарстан</w:t>
      </w:r>
      <w:r w:rsidRPr="00DA773D">
        <w:t>»).</w:t>
      </w:r>
    </w:p>
    <w:p w14:paraId="679FA49F" w14:textId="03AB11BF" w:rsidR="008721FE" w:rsidRPr="00DA773D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DA773D">
        <w:t>Обоснование актуальности проекта государственно-частного партн</w:t>
      </w:r>
      <w:r>
        <w:t>ё</w:t>
      </w:r>
      <w:r w:rsidR="000851E5">
        <w:t>рства:</w:t>
      </w:r>
    </w:p>
    <w:p w14:paraId="727B4A37" w14:textId="204D7912" w:rsidR="008721FE" w:rsidRPr="00162C33" w:rsidRDefault="008721FE" w:rsidP="008721FE">
      <w:pPr>
        <w:pStyle w:val="g"/>
        <w:numPr>
          <w:ilvl w:val="0"/>
          <w:numId w:val="0"/>
        </w:numPr>
        <w:spacing w:line="276" w:lineRule="auto"/>
        <w:ind w:firstLine="709"/>
        <w:rPr>
          <w:sz w:val="28"/>
          <w:szCs w:val="28"/>
        </w:rPr>
      </w:pPr>
      <w:r w:rsidRPr="00162C33">
        <w:rPr>
          <w:sz w:val="28"/>
          <w:szCs w:val="28"/>
        </w:rPr>
        <w:t>Реализация проекта государственно</w:t>
      </w:r>
      <w:r w:rsidR="00F327F4">
        <w:rPr>
          <w:sz w:val="28"/>
          <w:szCs w:val="28"/>
        </w:rPr>
        <w:t>-</w:t>
      </w:r>
      <w:r w:rsidRPr="00162C33">
        <w:rPr>
          <w:sz w:val="28"/>
          <w:szCs w:val="28"/>
        </w:rPr>
        <w:t>частного партнёрства (далее – Проект) позволит</w:t>
      </w:r>
      <w:r w:rsidR="00A02089">
        <w:rPr>
          <w:sz w:val="28"/>
          <w:szCs w:val="28"/>
        </w:rPr>
        <w:t xml:space="preserve"> </w:t>
      </w:r>
      <w:r w:rsidRPr="00162C33">
        <w:rPr>
          <w:sz w:val="28"/>
          <w:szCs w:val="28"/>
        </w:rPr>
        <w:t xml:space="preserve">органу </w:t>
      </w:r>
      <w:r w:rsidR="00A02089">
        <w:rPr>
          <w:sz w:val="28"/>
          <w:szCs w:val="28"/>
        </w:rPr>
        <w:t xml:space="preserve">исполнительной </w:t>
      </w:r>
      <w:r w:rsidRPr="00162C33">
        <w:rPr>
          <w:sz w:val="28"/>
          <w:szCs w:val="28"/>
        </w:rPr>
        <w:t xml:space="preserve">власти Региона в сфере физической культуры </w:t>
      </w:r>
      <w:r w:rsidR="006C5B5B">
        <w:rPr>
          <w:sz w:val="28"/>
          <w:szCs w:val="28"/>
        </w:rPr>
        <w:br/>
      </w:r>
      <w:r w:rsidRPr="00162C33">
        <w:rPr>
          <w:sz w:val="28"/>
          <w:szCs w:val="28"/>
        </w:rPr>
        <w:t>и спорта и органам местного самоуправления отказаться от затрат на сопровождение и модернизацию информационных систем, направленных на автоматизацию системы спорта и спортивных достижений.</w:t>
      </w:r>
    </w:p>
    <w:p w14:paraId="7EDB13BE" w14:textId="572A6BB9" w:rsidR="008721FE" w:rsidRPr="00DA773D" w:rsidRDefault="008721FE" w:rsidP="008721FE">
      <w:pPr>
        <w:pStyle w:val="gc"/>
        <w:tabs>
          <w:tab w:val="left" w:pos="10065"/>
        </w:tabs>
      </w:pPr>
      <w:r w:rsidRPr="00DA773D">
        <w:t>Система созда</w:t>
      </w:r>
      <w:r>
        <w:t>ё</w:t>
      </w:r>
      <w:r w:rsidRPr="00DA773D">
        <w:t xml:space="preserve">т условия для массовой автоматизации делопроизводства </w:t>
      </w:r>
      <w:r w:rsidR="006C5B5B">
        <w:br/>
      </w:r>
      <w:r w:rsidRPr="00DA773D">
        <w:t xml:space="preserve">в первую очередь в государственных </w:t>
      </w:r>
      <w:r w:rsidR="009C183B">
        <w:rPr>
          <w:rFonts w:eastAsia="Times New Roman" w:cs="Times New Roman"/>
        </w:rPr>
        <w:t>О</w:t>
      </w:r>
      <w:r w:rsidRPr="00DA773D">
        <w:rPr>
          <w:rFonts w:eastAsia="Times New Roman" w:cs="Times New Roman"/>
        </w:rPr>
        <w:t>рганизациях</w:t>
      </w:r>
      <w:r w:rsidRPr="00DA773D">
        <w:t xml:space="preserve">, </w:t>
      </w:r>
      <w:r w:rsidR="00A431EB">
        <w:t>формирует</w:t>
      </w:r>
      <w:r w:rsidRPr="00DA773D">
        <w:t xml:space="preserve"> единое пространство для межведомственного взаимодействия, способствует повышению качества оказания услуг </w:t>
      </w:r>
      <w:r w:rsidR="00815A7F">
        <w:t>в сфере физической культуры и спорта в рамках спортивной подготовки</w:t>
      </w:r>
      <w:r w:rsidRPr="00DA773D">
        <w:t>.</w:t>
      </w:r>
    </w:p>
    <w:p w14:paraId="3591524A" w14:textId="72AFF24E" w:rsidR="008721FE" w:rsidRPr="00DA773D" w:rsidRDefault="008721FE" w:rsidP="008229EB">
      <w:pPr>
        <w:pStyle w:val="gc"/>
        <w:contextualSpacing w:val="0"/>
      </w:pPr>
      <w:r w:rsidRPr="00DA773D">
        <w:t xml:space="preserve">Проект способствует </w:t>
      </w:r>
      <w:r w:rsidR="00815A7F">
        <w:t>достижению целей и показателей развития отрасли утверждённых нормативными</w:t>
      </w:r>
      <w:r w:rsidR="002A6975">
        <w:t xml:space="preserve"> </w:t>
      </w:r>
      <w:r w:rsidR="00815A7F">
        <w:t>правовыми актами, в том числе</w:t>
      </w:r>
      <w:r w:rsidRPr="00DA773D">
        <w:t>:</w:t>
      </w:r>
    </w:p>
    <w:p w14:paraId="1DC59C3F" w14:textId="11737D4A" w:rsidR="0015098C" w:rsidRPr="00DA773D" w:rsidRDefault="0015098C" w:rsidP="0015098C">
      <w:pPr>
        <w:pStyle w:val="g7"/>
        <w:tabs>
          <w:tab w:val="left" w:pos="993"/>
        </w:tabs>
        <w:ind w:left="0"/>
      </w:pPr>
      <w:r w:rsidRPr="00DA773D">
        <w:t>Указ</w:t>
      </w:r>
      <w:r>
        <w:t>ом</w:t>
      </w:r>
      <w:r w:rsidRPr="00DA773D">
        <w:t xml:space="preserve"> Президента Российской Федерации от 7 мая 2018 г. № 204 </w:t>
      </w:r>
      <w:r w:rsidR="006C5B5B">
        <w:br/>
      </w:r>
      <w:r w:rsidRPr="00DA773D">
        <w:t>«О</w:t>
      </w:r>
      <w:r>
        <w:t xml:space="preserve"> </w:t>
      </w:r>
      <w:r w:rsidRPr="00DA773D">
        <w:t>национальных целях и стратегических задачах развития Российской Федерации на период до 2024 года»;</w:t>
      </w:r>
    </w:p>
    <w:p w14:paraId="2A3699F7" w14:textId="34E1FFE5" w:rsidR="0015098C" w:rsidRDefault="0015098C" w:rsidP="0015098C">
      <w:pPr>
        <w:pStyle w:val="g7"/>
        <w:tabs>
          <w:tab w:val="left" w:pos="993"/>
        </w:tabs>
        <w:ind w:left="0"/>
      </w:pPr>
      <w:r w:rsidRPr="00DA773D">
        <w:t>Указ</w:t>
      </w:r>
      <w:r>
        <w:t>ом</w:t>
      </w:r>
      <w:r w:rsidRPr="00DA773D">
        <w:t xml:space="preserve"> Президента Российской Федерации от 9 мая 2017 г. № 203 </w:t>
      </w:r>
      <w:r w:rsidR="006C5B5B">
        <w:br/>
      </w:r>
      <w:r w:rsidRPr="00DA773D">
        <w:t>«О стратегии развития информационного общества в Российско</w:t>
      </w:r>
      <w:r>
        <w:t xml:space="preserve">й Федерации </w:t>
      </w:r>
      <w:r w:rsidR="006C5B5B">
        <w:br/>
      </w:r>
      <w:r>
        <w:t>на 2017-2030 годы»;</w:t>
      </w:r>
    </w:p>
    <w:p w14:paraId="77A42F9C" w14:textId="133F6866" w:rsidR="00387AF9" w:rsidRDefault="00387AF9" w:rsidP="00387AF9">
      <w:pPr>
        <w:pStyle w:val="g7"/>
        <w:tabs>
          <w:tab w:val="left" w:pos="993"/>
        </w:tabs>
        <w:ind w:left="0"/>
      </w:pPr>
      <w:r>
        <w:t>Г</w:t>
      </w:r>
      <w:r w:rsidRPr="00387AF9">
        <w:t>осударственной программ</w:t>
      </w:r>
      <w:r>
        <w:t>ой</w:t>
      </w:r>
      <w:r w:rsidRPr="00387AF9">
        <w:t xml:space="preserve"> Российской Федерации «Развитие физической культуры и спорта», утверждённой постановлением Правительства Российской Федерации от 30 сентября 2021 г. № 1661</w:t>
      </w:r>
      <w:r>
        <w:t>;</w:t>
      </w:r>
    </w:p>
    <w:p w14:paraId="62A53265" w14:textId="1C356FD9" w:rsidR="00A90CB0" w:rsidRDefault="00A90CB0" w:rsidP="00A90CB0">
      <w:pPr>
        <w:pStyle w:val="g7"/>
        <w:spacing w:line="271" w:lineRule="auto"/>
        <w:ind w:left="0"/>
      </w:pPr>
      <w:r>
        <w:t>Концепци</w:t>
      </w:r>
      <w:r w:rsidR="0015098C">
        <w:t>ей</w:t>
      </w:r>
      <w:r>
        <w:t xml:space="preserve"> развития детско-юношеского спорта в Российской Федерации </w:t>
      </w:r>
      <w:r w:rsidR="006C5B5B">
        <w:br/>
      </w:r>
      <w:r>
        <w:t>до 2030 года, утверждённ</w:t>
      </w:r>
      <w:r w:rsidR="0015098C">
        <w:t>ой</w:t>
      </w:r>
      <w:r>
        <w:t xml:space="preserve"> распоряжением Правительства Российской Федерации </w:t>
      </w:r>
      <w:r w:rsidR="006C5B5B">
        <w:br/>
      </w:r>
      <w:r>
        <w:t>от 28 декабря 2021 г. № 3894-р);</w:t>
      </w:r>
    </w:p>
    <w:p w14:paraId="345380DC" w14:textId="1B278297" w:rsidR="0015098C" w:rsidRDefault="0015098C" w:rsidP="0015098C">
      <w:pPr>
        <w:pStyle w:val="g7"/>
        <w:spacing w:line="271" w:lineRule="auto"/>
        <w:ind w:left="0"/>
      </w:pPr>
      <w:r>
        <w:lastRenderedPageBreak/>
        <w:t xml:space="preserve">Концепцией подготовки спортивного резерва в Российской Федерации </w:t>
      </w:r>
      <w:r w:rsidR="006C5B5B">
        <w:br/>
      </w:r>
      <w:r>
        <w:t xml:space="preserve">до 2025 года, утверждённой распоряжением Правительства Российской Федерации </w:t>
      </w:r>
      <w:r w:rsidR="006C5B5B">
        <w:br/>
      </w:r>
      <w:r>
        <w:t>от 17 октября 2018 г. № 2245-р;</w:t>
      </w:r>
    </w:p>
    <w:p w14:paraId="26A83839" w14:textId="52A3FC40" w:rsidR="006C5B5B" w:rsidRPr="006C5B5B" w:rsidRDefault="006C5B5B" w:rsidP="006C5B5B">
      <w:pPr>
        <w:pStyle w:val="g7"/>
        <w:spacing w:line="271" w:lineRule="auto"/>
        <w:ind w:left="0"/>
      </w:pPr>
      <w:r w:rsidRPr="006C5B5B">
        <w:t>Государственной программ</w:t>
      </w:r>
      <w:r>
        <w:t>ой</w:t>
      </w:r>
      <w:r w:rsidRPr="006C5B5B">
        <w:t xml:space="preserve"> Республики Татарстан «Развитие физической культуры и спорта в Республике Татарстан на 2019 - 2025 годы», утверждённой постановлением Кабинета министров Республики Татарстан от 5 марта 2019 г. № 159.</w:t>
      </w:r>
    </w:p>
    <w:p w14:paraId="206B099F" w14:textId="2587F917" w:rsidR="008721FE" w:rsidRPr="00DA773D" w:rsidRDefault="008721FE" w:rsidP="00B84DA9">
      <w:pPr>
        <w:pStyle w:val="g7"/>
        <w:numPr>
          <w:ilvl w:val="0"/>
          <w:numId w:val="0"/>
        </w:numPr>
        <w:spacing w:line="271" w:lineRule="auto"/>
        <w:ind w:left="709"/>
      </w:pPr>
      <w:r w:rsidRPr="00DA773D">
        <w:t>Предлагаемый Проект</w:t>
      </w:r>
      <w:r w:rsidR="00ED2041">
        <w:t xml:space="preserve"> </w:t>
      </w:r>
      <w:r w:rsidRPr="00DA773D">
        <w:t>имеет следующие характеристики:</w:t>
      </w:r>
    </w:p>
    <w:p w14:paraId="455CDD79" w14:textId="77777777" w:rsidR="008721FE" w:rsidRPr="00DA773D" w:rsidRDefault="008721FE" w:rsidP="00145EE8">
      <w:pPr>
        <w:pStyle w:val="g7"/>
        <w:keepNext/>
        <w:keepLines/>
        <w:ind w:left="0"/>
      </w:pPr>
      <w:r w:rsidRPr="00DA773D">
        <w:t>реализуется в соответствии с нормативными правовыми актами, поручениями Президента Российской Федерации, Правительства Российской Федерации, ведомственными нормативными актами применительно к установленной сфере деятельности;</w:t>
      </w:r>
    </w:p>
    <w:p w14:paraId="16A93417" w14:textId="72E2EB45" w:rsidR="008721FE" w:rsidRPr="00DA773D" w:rsidRDefault="008721FE" w:rsidP="00145EE8">
      <w:pPr>
        <w:pStyle w:val="g7"/>
        <w:ind w:left="0"/>
      </w:pPr>
      <w:r w:rsidRPr="00DA773D">
        <w:t xml:space="preserve">не требует финансирования или </w:t>
      </w:r>
      <w:proofErr w:type="spellStart"/>
      <w:r w:rsidRPr="00DA773D">
        <w:t>софинансирования</w:t>
      </w:r>
      <w:proofErr w:type="spellEnd"/>
      <w:r w:rsidRPr="00DA773D">
        <w:t xml:space="preserve"> на создание, обеспечение функционирования, эксплуатацию и техническое сопровождение Системы </w:t>
      </w:r>
      <w:r w:rsidR="006C5B5B">
        <w:br/>
      </w:r>
      <w:r w:rsidRPr="00DA773D">
        <w:t>со стороны бюджета Региона;</w:t>
      </w:r>
    </w:p>
    <w:p w14:paraId="7440149E" w14:textId="0668BAB1" w:rsidR="008721FE" w:rsidRPr="00DA773D" w:rsidRDefault="008721FE" w:rsidP="008721FE">
      <w:pPr>
        <w:pStyle w:val="g7"/>
        <w:ind w:left="0"/>
      </w:pPr>
      <w:r w:rsidRPr="00DA773D">
        <w:t xml:space="preserve">позволяет в кратчайшие сроки создать, обеспечить функционирование </w:t>
      </w:r>
      <w:r w:rsidR="006C5B5B">
        <w:br/>
      </w:r>
      <w:r w:rsidRPr="00DA773D">
        <w:t>и</w:t>
      </w:r>
      <w:r w:rsidR="00ED2041">
        <w:t xml:space="preserve"> </w:t>
      </w:r>
      <w:r w:rsidRPr="00DA773D">
        <w:t>техническое сопровождение Системы;</w:t>
      </w:r>
    </w:p>
    <w:p w14:paraId="5963EF6D" w14:textId="77777777" w:rsidR="008721FE" w:rsidRPr="00DA773D" w:rsidRDefault="008721FE" w:rsidP="008721FE">
      <w:pPr>
        <w:pStyle w:val="g7"/>
        <w:ind w:left="0"/>
      </w:pPr>
      <w:r w:rsidRPr="00DA773D">
        <w:t>позволяет продемонстрировать эффективность работы механизмов государственно-частного партн</w:t>
      </w:r>
      <w:r w:rsidR="00ED2041">
        <w:t>ё</w:t>
      </w:r>
      <w:r w:rsidRPr="00DA773D">
        <w:t>рства, а также повысить инвестиционную открытость и привлекательность в Регионе.</w:t>
      </w:r>
    </w:p>
    <w:p w14:paraId="69E51684" w14:textId="3E6AD930" w:rsidR="008721FE" w:rsidRPr="00DA773D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DA773D">
        <w:t>Краткое описание проекта государственно-частного партн</w:t>
      </w:r>
      <w:r w:rsidR="00B66BDF">
        <w:t>ё</w:t>
      </w:r>
      <w:r w:rsidR="000851E5">
        <w:t>рства:</w:t>
      </w:r>
    </w:p>
    <w:p w14:paraId="149DB1B4" w14:textId="5AA102D7" w:rsidR="008721FE" w:rsidRPr="00DA773D" w:rsidRDefault="008721FE" w:rsidP="008721FE">
      <w:pPr>
        <w:pStyle w:val="gc"/>
      </w:pPr>
      <w:r w:rsidRPr="00DA773D">
        <w:t>Частный партн</w:t>
      </w:r>
      <w:r w:rsidR="00ED2041">
        <w:t>ё</w:t>
      </w:r>
      <w:r w:rsidRPr="00DA773D">
        <w:t>р</w:t>
      </w:r>
      <w:r w:rsidR="00ED2041">
        <w:t xml:space="preserve"> </w:t>
      </w:r>
      <w:r w:rsidRPr="00DA773D">
        <w:t>предлагает разработку и внедрение Системы пут</w:t>
      </w:r>
      <w:r w:rsidR="00145EE8">
        <w:t>ё</w:t>
      </w:r>
      <w:r w:rsidRPr="00DA773D">
        <w:t xml:space="preserve">м создания, обеспечения функционирования, эксплуатации и технического сопровождения </w:t>
      </w:r>
      <w:r w:rsidR="001A7779">
        <w:t>АИС</w:t>
      </w:r>
      <w:r w:rsidRPr="00DA773D">
        <w:t xml:space="preserve"> «Цифровая </w:t>
      </w:r>
      <w:r w:rsidRPr="00DA773D">
        <w:rPr>
          <w:noProof/>
        </w:rPr>
        <w:t>система</w:t>
      </w:r>
      <w:r w:rsidRPr="00DA773D">
        <w:t xml:space="preserve"> уч</w:t>
      </w:r>
      <w:r w:rsidR="00ED2041">
        <w:t>ё</w:t>
      </w:r>
      <w:r w:rsidRPr="00DA773D">
        <w:t xml:space="preserve">та спортивных достижений </w:t>
      </w:r>
      <w:r w:rsidR="006C5B5B">
        <w:t>Республики Татарстан</w:t>
      </w:r>
      <w:r w:rsidRPr="00DA773D">
        <w:t xml:space="preserve">», </w:t>
      </w:r>
      <w:r w:rsidR="006C5B5B">
        <w:br/>
      </w:r>
      <w:r w:rsidRPr="00DA773D">
        <w:t>что относится к обязательствам Частного партн</w:t>
      </w:r>
      <w:r w:rsidR="00ED2041">
        <w:t>ё</w:t>
      </w:r>
      <w:r w:rsidRPr="00DA773D">
        <w:t>ра по Соглашению о ГЧП.</w:t>
      </w:r>
      <w:r w:rsidR="00ED2041">
        <w:t xml:space="preserve"> </w:t>
      </w:r>
      <w:r w:rsidRPr="00DA773D">
        <w:t>Программное обеспечение Системы создается пут</w:t>
      </w:r>
      <w:r w:rsidR="00ED2041">
        <w:t>ё</w:t>
      </w:r>
      <w:r w:rsidRPr="00DA773D">
        <w:t xml:space="preserve">м разработки или модификации существующих программ для ЭВМ в соответствии с Техническим заданием </w:t>
      </w:r>
      <w:r w:rsidR="006C5B5B">
        <w:br/>
      </w:r>
      <w:r w:rsidRPr="00DA773D">
        <w:t xml:space="preserve">на создание, обеспечение функционирования, эксплуатацию и техническое сопровождение Системы – АИС «Цифровая </w:t>
      </w:r>
      <w:r w:rsidRPr="00DA773D">
        <w:rPr>
          <w:noProof/>
        </w:rPr>
        <w:t>система</w:t>
      </w:r>
      <w:r w:rsidRPr="00DA773D">
        <w:t xml:space="preserve"> уч</w:t>
      </w:r>
      <w:r w:rsidR="00ED2041">
        <w:t>ё</w:t>
      </w:r>
      <w:r w:rsidRPr="00DA773D">
        <w:t xml:space="preserve">та спортивных достижений </w:t>
      </w:r>
      <w:r w:rsidR="006C5B5B">
        <w:t>Республики Татарстан</w:t>
      </w:r>
      <w:r w:rsidRPr="00DA773D">
        <w:t xml:space="preserve">» (Приложение № 1 к Соглашению о ГЧП). Состав Объекта Соглашения о ГЧП, а также его технико-экономические показатели также указаны </w:t>
      </w:r>
      <w:r w:rsidR="006C5B5B">
        <w:br/>
      </w:r>
      <w:r w:rsidRPr="00DA773D">
        <w:t xml:space="preserve">в Приложении № 1 к Соглашению о ГЧП (Техническое задание на создание, обеспечение функционирования, эксплуатацию и техническое сопровождение Системы – АИС «Цифровая </w:t>
      </w:r>
      <w:r w:rsidRPr="00DA773D">
        <w:rPr>
          <w:noProof/>
        </w:rPr>
        <w:t>система</w:t>
      </w:r>
      <w:r w:rsidRPr="00DA773D">
        <w:t xml:space="preserve"> уч</w:t>
      </w:r>
      <w:r w:rsidR="00ED2041">
        <w:t>ё</w:t>
      </w:r>
      <w:r w:rsidRPr="00DA773D">
        <w:t xml:space="preserve">та спортивных достижений </w:t>
      </w:r>
      <w:r w:rsidR="006C5B5B">
        <w:t>Республики Татарстан</w:t>
      </w:r>
      <w:r w:rsidRPr="00DA773D">
        <w:t>»).</w:t>
      </w:r>
    </w:p>
    <w:p w14:paraId="00B70183" w14:textId="216EA73A" w:rsidR="008721FE" w:rsidRPr="00ED2041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ED2041">
        <w:t>Создание объекта (объектов) соглашения о государственно-частном партн</w:t>
      </w:r>
      <w:r w:rsidR="00ED2041">
        <w:t>ё</w:t>
      </w:r>
      <w:r w:rsidR="000851E5">
        <w:t>рстве:</w:t>
      </w:r>
    </w:p>
    <w:p w14:paraId="07C1BE22" w14:textId="77777777" w:rsidR="008721FE" w:rsidRPr="00ED2041" w:rsidRDefault="008721FE" w:rsidP="00145EE8">
      <w:pPr>
        <w:pStyle w:val="gc"/>
        <w:contextualSpacing w:val="0"/>
      </w:pPr>
      <w:r w:rsidRPr="00ED2041">
        <w:t>В рамках реализации Проекта будет создана Система,</w:t>
      </w:r>
      <w:r w:rsidR="00ED2041">
        <w:t xml:space="preserve"> </w:t>
      </w:r>
      <w:r w:rsidRPr="00ED2041">
        <w:t>которая обеспечит достижение следующих результатов:</w:t>
      </w:r>
    </w:p>
    <w:p w14:paraId="2EA7D307" w14:textId="77777777" w:rsidR="008721FE" w:rsidRPr="00ED2041" w:rsidRDefault="008721FE" w:rsidP="00145EE8">
      <w:pPr>
        <w:pStyle w:val="g7"/>
        <w:tabs>
          <w:tab w:val="left" w:pos="1134"/>
        </w:tabs>
        <w:ind w:left="0"/>
      </w:pPr>
      <w:r w:rsidRPr="00ED2041">
        <w:lastRenderedPageBreak/>
        <w:t>создание и развитие единой системы, способствующей эффективной информатизации спортивной сферы Региона;</w:t>
      </w:r>
    </w:p>
    <w:p w14:paraId="77578D1E" w14:textId="5060CC09" w:rsidR="008721FE" w:rsidRPr="00ED2041" w:rsidRDefault="008721FE" w:rsidP="00387AF9">
      <w:pPr>
        <w:pStyle w:val="g7"/>
        <w:tabs>
          <w:tab w:val="left" w:pos="1134"/>
        </w:tabs>
        <w:ind w:left="0"/>
      </w:pPr>
      <w:r w:rsidRPr="00ED2041">
        <w:t xml:space="preserve">повышение прозрачности </w:t>
      </w:r>
      <w:r w:rsidR="00ED2041" w:rsidRPr="00ED2041">
        <w:t>учебно-тренировочн</w:t>
      </w:r>
      <w:r w:rsidR="00ED2041">
        <w:t>ого</w:t>
      </w:r>
      <w:r w:rsidR="00ED2041" w:rsidRPr="00ED2041">
        <w:t xml:space="preserve"> процесс</w:t>
      </w:r>
      <w:r w:rsidR="00ED2041">
        <w:t>а</w:t>
      </w:r>
      <w:r w:rsidRPr="00ED2041">
        <w:t xml:space="preserve"> в </w:t>
      </w:r>
      <w:r w:rsidR="009C183B">
        <w:t>Организациях</w:t>
      </w:r>
      <w:r w:rsidRPr="00ED2041">
        <w:t>;</w:t>
      </w:r>
    </w:p>
    <w:p w14:paraId="74CDAAB9" w14:textId="6DF6E305" w:rsidR="008721FE" w:rsidRPr="00ED1A68" w:rsidRDefault="008721FE" w:rsidP="00ED2041">
      <w:pPr>
        <w:pStyle w:val="g7"/>
        <w:tabs>
          <w:tab w:val="left" w:pos="1134"/>
        </w:tabs>
        <w:ind w:left="0"/>
      </w:pPr>
      <w:r w:rsidRPr="00ED2041">
        <w:t>обеспечение информационной открытости спортивной сферы Р</w:t>
      </w:r>
      <w:r w:rsidR="00AF0CDE">
        <w:t xml:space="preserve">егиона, повышение эффективности </w:t>
      </w:r>
      <w:r w:rsidRPr="00ED2041">
        <w:t xml:space="preserve">взаимодействия </w:t>
      </w:r>
      <w:r w:rsidR="00AF0CDE">
        <w:t xml:space="preserve">субъектов физической культуры </w:t>
      </w:r>
      <w:r w:rsidR="006C5B5B">
        <w:br/>
      </w:r>
      <w:r w:rsidR="00AF0CDE">
        <w:t>и спорта</w:t>
      </w:r>
      <w:r w:rsidRPr="00ED1A68">
        <w:t>;</w:t>
      </w:r>
    </w:p>
    <w:p w14:paraId="111B7651" w14:textId="33702CC1" w:rsidR="008721FE" w:rsidRPr="00ED1A68" w:rsidRDefault="008721FE" w:rsidP="00ED2041">
      <w:pPr>
        <w:pStyle w:val="g7"/>
        <w:tabs>
          <w:tab w:val="left" w:pos="1134"/>
        </w:tabs>
        <w:ind w:left="0"/>
      </w:pPr>
      <w:r w:rsidRPr="00ED1A68">
        <w:t xml:space="preserve">предоставление общей информации в области детско-юношеского спорта </w:t>
      </w:r>
      <w:r w:rsidR="006C5B5B">
        <w:br/>
      </w:r>
      <w:r w:rsidRPr="00ED1A68">
        <w:t>в информационно-телекоммуникационной сети «Интернет»;</w:t>
      </w:r>
    </w:p>
    <w:p w14:paraId="6596C5AF" w14:textId="532542CC" w:rsidR="008721FE" w:rsidRPr="00ED2041" w:rsidRDefault="008721FE" w:rsidP="00ED2041">
      <w:pPr>
        <w:pStyle w:val="g7"/>
        <w:tabs>
          <w:tab w:val="left" w:pos="1134"/>
        </w:tabs>
        <w:ind w:left="0"/>
      </w:pPr>
      <w:r w:rsidRPr="00ED2041">
        <w:t>при</w:t>
      </w:r>
      <w:r w:rsidR="00ED2041">
        <w:t>ё</w:t>
      </w:r>
      <w:r w:rsidRPr="00ED2041">
        <w:t xml:space="preserve">м </w:t>
      </w:r>
      <w:r w:rsidR="002A6975" w:rsidRPr="00ED2041">
        <w:t xml:space="preserve">в электронном виде </w:t>
      </w:r>
      <w:r w:rsidRPr="00ED2041">
        <w:t xml:space="preserve">заявлений и зачисление в </w:t>
      </w:r>
      <w:r w:rsidR="009C183B">
        <w:rPr>
          <w:rFonts w:eastAsia="Times New Roman" w:cs="Times New Roman"/>
        </w:rPr>
        <w:t>О</w:t>
      </w:r>
      <w:r w:rsidRPr="00ED2041">
        <w:rPr>
          <w:rFonts w:eastAsia="Times New Roman" w:cs="Times New Roman"/>
        </w:rPr>
        <w:t>рганизаци</w:t>
      </w:r>
      <w:r w:rsidR="007419B8">
        <w:rPr>
          <w:rFonts w:eastAsia="Times New Roman" w:cs="Times New Roman"/>
        </w:rPr>
        <w:t>и</w:t>
      </w:r>
      <w:r w:rsidRPr="00ED2041">
        <w:t>.</w:t>
      </w:r>
    </w:p>
    <w:p w14:paraId="642AB69E" w14:textId="7171BE5A" w:rsidR="008721FE" w:rsidRPr="00361CC1" w:rsidRDefault="008721FE" w:rsidP="008721FE">
      <w:pPr>
        <w:rPr>
          <w:rFonts w:eastAsia="Times New Roman" w:cs="Times New Roman"/>
          <w:lang w:eastAsia="ru-RU"/>
        </w:rPr>
      </w:pPr>
      <w:r w:rsidRPr="00361CC1">
        <w:rPr>
          <w:noProof/>
        </w:rPr>
        <w:t>Система</w:t>
      </w:r>
      <w:r w:rsidRPr="00361CC1">
        <w:t xml:space="preserve"> предназначена для автоматизации работы в</w:t>
      </w:r>
      <w:r w:rsidR="009C183B">
        <w:t xml:space="preserve"> </w:t>
      </w:r>
      <w:r w:rsidR="009C183B">
        <w:rPr>
          <w:rFonts w:eastAsia="Times New Roman" w:cs="Times New Roman"/>
        </w:rPr>
        <w:t>О</w:t>
      </w:r>
      <w:r w:rsidRPr="00361CC1">
        <w:rPr>
          <w:rFonts w:eastAsia="Times New Roman" w:cs="Times New Roman"/>
        </w:rPr>
        <w:t xml:space="preserve">рганизациях, </w:t>
      </w:r>
      <w:r w:rsidRPr="00361CC1">
        <w:t xml:space="preserve">оказания государственных (муниципальных) информационных услуг по спортивной подготовке, освещению спортивной подготовки, систематизации и цифровизации процесса взаимодействия участников процесса спортивной подготовки </w:t>
      </w:r>
      <w:r w:rsidR="006C5B5B">
        <w:br/>
      </w:r>
      <w:r w:rsidRPr="00361CC1">
        <w:t>в соответствии с</w:t>
      </w:r>
      <w:r w:rsidR="00145EE8">
        <w:t xml:space="preserve"> </w:t>
      </w:r>
      <w:r w:rsidRPr="00361CC1">
        <w:t>требованиями Государственной программы Российской Федерации «Развитие физической культуры и спорта</w:t>
      </w:r>
      <w:r w:rsidR="00387AF9">
        <w:t>».</w:t>
      </w:r>
    </w:p>
    <w:p w14:paraId="55ACC8C1" w14:textId="77777777" w:rsidR="008721FE" w:rsidRPr="00C34884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C34884">
        <w:t>Осуществление Частным партн</w:t>
      </w:r>
      <w:r w:rsidR="00C34884">
        <w:t>ё</w:t>
      </w:r>
      <w:r w:rsidRPr="00C34884">
        <w:t>ром финансирования создания объекта:</w:t>
      </w:r>
    </w:p>
    <w:p w14:paraId="609E6988" w14:textId="33A08585" w:rsidR="008721FE" w:rsidRPr="00C34884" w:rsidRDefault="008721FE" w:rsidP="008721FE">
      <w:pPr>
        <w:pStyle w:val="gc"/>
        <w:rPr>
          <w:noProof/>
        </w:rPr>
      </w:pPr>
      <w:r w:rsidRPr="00C34884">
        <w:rPr>
          <w:noProof/>
        </w:rPr>
        <w:t>Частный партн</w:t>
      </w:r>
      <w:r w:rsidR="00C34884">
        <w:rPr>
          <w:noProof/>
        </w:rPr>
        <w:t>ё</w:t>
      </w:r>
      <w:r w:rsidRPr="00C34884">
        <w:rPr>
          <w:noProof/>
        </w:rPr>
        <w:t>р полностью осуществляет финансирование создания Системы за сч</w:t>
      </w:r>
      <w:r w:rsidR="00C34884">
        <w:rPr>
          <w:noProof/>
        </w:rPr>
        <w:t>ё</w:t>
      </w:r>
      <w:r w:rsidRPr="00C34884">
        <w:rPr>
          <w:noProof/>
        </w:rPr>
        <w:t xml:space="preserve">т собственных средств без участия сторонних финансирующих организаций </w:t>
      </w:r>
      <w:r w:rsidR="006C5B5B">
        <w:rPr>
          <w:noProof/>
        </w:rPr>
        <w:br/>
      </w:r>
      <w:r w:rsidRPr="00C34884">
        <w:rPr>
          <w:noProof/>
        </w:rPr>
        <w:t>и займов.</w:t>
      </w:r>
    </w:p>
    <w:p w14:paraId="384362F2" w14:textId="744088BF" w:rsidR="008721FE" w:rsidRPr="00C34884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C34884">
        <w:t>Осуществление Частным партн</w:t>
      </w:r>
      <w:r w:rsidR="00C34884">
        <w:t>ё</w:t>
      </w:r>
      <w:r w:rsidRPr="00C34884">
        <w:t>ром эксплуатации и (или) тех</w:t>
      </w:r>
      <w:r w:rsidR="000851E5">
        <w:t>нического обслуживания объекта:</w:t>
      </w:r>
    </w:p>
    <w:p w14:paraId="0C379DE8" w14:textId="07A4B89C" w:rsidR="008721FE" w:rsidRPr="00C34884" w:rsidRDefault="008721FE" w:rsidP="00C34884">
      <w:pPr>
        <w:pStyle w:val="gc"/>
        <w:rPr>
          <w:noProof/>
        </w:rPr>
      </w:pPr>
      <w:r w:rsidRPr="00C34884">
        <w:rPr>
          <w:noProof/>
        </w:rPr>
        <w:t>Частный партн</w:t>
      </w:r>
      <w:r w:rsidR="00C34884">
        <w:rPr>
          <w:noProof/>
        </w:rPr>
        <w:t>ё</w:t>
      </w:r>
      <w:r w:rsidRPr="00C34884">
        <w:rPr>
          <w:noProof/>
        </w:rPr>
        <w:t xml:space="preserve">р осуществляет эксплуатацию и техническое сопровождение Системы согласно Приложению </w:t>
      </w:r>
      <w:r w:rsidR="00387AF9">
        <w:rPr>
          <w:noProof/>
        </w:rPr>
        <w:t xml:space="preserve">№ </w:t>
      </w:r>
      <w:r w:rsidRPr="00C34884">
        <w:rPr>
          <w:noProof/>
        </w:rPr>
        <w:t xml:space="preserve">1 к Техническому заданию на создание, обеспечение функционирования, эксплуатацию и техническое сопровождение Системы </w:t>
      </w:r>
      <w:r w:rsidR="00387AF9">
        <w:rPr>
          <w:noProof/>
        </w:rPr>
        <w:br/>
      </w:r>
      <w:r w:rsidRPr="00C34884">
        <w:rPr>
          <w:noProof/>
        </w:rPr>
        <w:t>АИС «Цифровая система уч</w:t>
      </w:r>
      <w:r w:rsidR="00C34884">
        <w:rPr>
          <w:noProof/>
        </w:rPr>
        <w:t>ё</w:t>
      </w:r>
      <w:r w:rsidRPr="00C34884">
        <w:rPr>
          <w:noProof/>
        </w:rPr>
        <w:t xml:space="preserve">та спортивных достижений </w:t>
      </w:r>
      <w:r w:rsidR="006C5B5B">
        <w:t>Республики Татарстан</w:t>
      </w:r>
      <w:r w:rsidRPr="00C34884">
        <w:rPr>
          <w:noProof/>
        </w:rPr>
        <w:t>» (Приложение № 1 к настоящему Предложению).</w:t>
      </w:r>
    </w:p>
    <w:p w14:paraId="4CB18567" w14:textId="5592C772" w:rsidR="008721FE" w:rsidRPr="00C34884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C34884">
        <w:t>Срок или порядок определения срока возникновения права собственности на объект у Частного партн</w:t>
      </w:r>
      <w:r w:rsidR="00C34884">
        <w:t>ё</w:t>
      </w:r>
      <w:r w:rsidR="000851E5">
        <w:t>ра:</w:t>
      </w:r>
    </w:p>
    <w:p w14:paraId="51579C21" w14:textId="39014092" w:rsidR="008721FE" w:rsidRPr="00C34884" w:rsidRDefault="008721FE" w:rsidP="008721FE">
      <w:pPr>
        <w:pStyle w:val="gc"/>
        <w:rPr>
          <w:noProof/>
        </w:rPr>
      </w:pPr>
      <w:r w:rsidRPr="00C34884">
        <w:rPr>
          <w:noProof/>
        </w:rPr>
        <w:t>Право собственности (Исключительное право) возникает у Частного партн</w:t>
      </w:r>
      <w:r w:rsidR="00C34884">
        <w:rPr>
          <w:noProof/>
        </w:rPr>
        <w:t>ё</w:t>
      </w:r>
      <w:r w:rsidRPr="00C34884">
        <w:rPr>
          <w:noProof/>
        </w:rPr>
        <w:t>ра с момента создания Системы согласно Техническому заданию на создание, обеспечение функционирования, эксплуатацию и техническое сопровождение Системы АИС «Цифровая система уч</w:t>
      </w:r>
      <w:r w:rsidR="00C34884">
        <w:rPr>
          <w:noProof/>
        </w:rPr>
        <w:t>ё</w:t>
      </w:r>
      <w:r w:rsidRPr="00C34884">
        <w:rPr>
          <w:noProof/>
        </w:rPr>
        <w:t xml:space="preserve">та спортивных достижений </w:t>
      </w:r>
      <w:r w:rsidR="006C5B5B">
        <w:t>Республики Татарстан</w:t>
      </w:r>
      <w:r w:rsidRPr="00C34884">
        <w:rPr>
          <w:noProof/>
        </w:rPr>
        <w:t xml:space="preserve">» (Приложение № 1 к Соглашению о ГЧП). </w:t>
      </w:r>
    </w:p>
    <w:p w14:paraId="290D846B" w14:textId="629851B7" w:rsidR="008721FE" w:rsidRPr="00C34884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C34884">
        <w:t>Необходимость проектирования объекта Частным партн</w:t>
      </w:r>
      <w:r w:rsidR="00C34884">
        <w:t>ё</w:t>
      </w:r>
      <w:r w:rsidR="000851E5">
        <w:t>ром (если предусматривается):</w:t>
      </w:r>
    </w:p>
    <w:p w14:paraId="069DBBF7" w14:textId="08B268CF" w:rsidR="008721FE" w:rsidRPr="00C34884" w:rsidRDefault="008721FE" w:rsidP="008721FE">
      <w:pPr>
        <w:pStyle w:val="gc"/>
        <w:rPr>
          <w:noProof/>
        </w:rPr>
      </w:pPr>
      <w:r w:rsidRPr="00C34884">
        <w:rPr>
          <w:noProof/>
        </w:rPr>
        <w:lastRenderedPageBreak/>
        <w:t xml:space="preserve">Требуется и отражено в Приложении </w:t>
      </w:r>
      <w:r w:rsidR="00387AF9">
        <w:rPr>
          <w:noProof/>
        </w:rPr>
        <w:t xml:space="preserve">№ </w:t>
      </w:r>
      <w:r w:rsidRPr="00C34884">
        <w:rPr>
          <w:noProof/>
        </w:rPr>
        <w:t>1 к Соглашению о ГЧП (Техническое задание на создание, обеспечение функционирования, эксплуатацию и техническое сопровождение Системы АИС «Цифровая система уч</w:t>
      </w:r>
      <w:r w:rsidR="00C34884">
        <w:rPr>
          <w:noProof/>
        </w:rPr>
        <w:t>ё</w:t>
      </w:r>
      <w:r w:rsidRPr="00C34884">
        <w:rPr>
          <w:noProof/>
        </w:rPr>
        <w:t xml:space="preserve">та спортивных достижений </w:t>
      </w:r>
      <w:r w:rsidR="006C5B5B">
        <w:t>Республики Татарстан</w:t>
      </w:r>
      <w:r w:rsidRPr="00C34884">
        <w:rPr>
          <w:noProof/>
        </w:rPr>
        <w:t xml:space="preserve">»). </w:t>
      </w:r>
    </w:p>
    <w:p w14:paraId="6C40A3F5" w14:textId="63C674F6" w:rsidR="008721FE" w:rsidRPr="00C34884" w:rsidRDefault="008721FE" w:rsidP="000851E5">
      <w:pPr>
        <w:pStyle w:val="q"/>
        <w:numPr>
          <w:ilvl w:val="0"/>
          <w:numId w:val="2"/>
        </w:numPr>
        <w:tabs>
          <w:tab w:val="left" w:pos="1134"/>
        </w:tabs>
        <w:spacing w:before="60"/>
        <w:ind w:left="0" w:firstLine="709"/>
      </w:pPr>
      <w:r w:rsidRPr="00C34884">
        <w:t>Необходимость осуществления Частным партн</w:t>
      </w:r>
      <w:r w:rsidR="00C34884">
        <w:t>ё</w:t>
      </w:r>
      <w:r w:rsidRPr="00C34884">
        <w:t>ром полного или частичного финансирования эксплуатации и (или) технического обслуживания объекта (если</w:t>
      </w:r>
      <w:r w:rsidR="00145EE8">
        <w:t xml:space="preserve"> </w:t>
      </w:r>
      <w:r w:rsidR="000851E5">
        <w:t>предусматривается):</w:t>
      </w:r>
    </w:p>
    <w:p w14:paraId="06DED4CF" w14:textId="302F1EDA" w:rsidR="008721FE" w:rsidRPr="00C34884" w:rsidRDefault="008721FE" w:rsidP="008721FE">
      <w:pPr>
        <w:pStyle w:val="gc"/>
        <w:rPr>
          <w:noProof/>
        </w:rPr>
      </w:pPr>
      <w:r w:rsidRPr="00C34884">
        <w:rPr>
          <w:noProof/>
        </w:rPr>
        <w:t>Частный партн</w:t>
      </w:r>
      <w:r w:rsidR="00C34884">
        <w:rPr>
          <w:noProof/>
        </w:rPr>
        <w:t>ё</w:t>
      </w:r>
      <w:r w:rsidRPr="00C34884">
        <w:rPr>
          <w:noProof/>
        </w:rPr>
        <w:t xml:space="preserve">р полностью осуществляет финансирование эксплуатации </w:t>
      </w:r>
      <w:r w:rsidR="006C5B5B">
        <w:rPr>
          <w:noProof/>
        </w:rPr>
        <w:br/>
      </w:r>
      <w:r w:rsidRPr="00C34884">
        <w:rPr>
          <w:noProof/>
        </w:rPr>
        <w:t>и технического сопровождения</w:t>
      </w:r>
      <w:r w:rsidR="00145EE8">
        <w:rPr>
          <w:noProof/>
        </w:rPr>
        <w:t xml:space="preserve"> </w:t>
      </w:r>
      <w:r w:rsidRPr="00C34884">
        <w:rPr>
          <w:noProof/>
        </w:rPr>
        <w:t>Системы.</w:t>
      </w:r>
    </w:p>
    <w:p w14:paraId="2D96C4C5" w14:textId="21210F88" w:rsidR="008721FE" w:rsidRPr="00C34884" w:rsidRDefault="008721FE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C34884">
        <w:t>Необходимость обеспечения Публичным партн</w:t>
      </w:r>
      <w:r w:rsidR="00C34884">
        <w:t>ё</w:t>
      </w:r>
      <w:r w:rsidRPr="00C34884">
        <w:t>ром частичного финансирования создания Частным партн</w:t>
      </w:r>
      <w:r w:rsidR="00C34884">
        <w:t>ё</w:t>
      </w:r>
      <w:r w:rsidRPr="00C34884">
        <w:t>ром объекта, а также финансирование его эксплуатации и (или) технического обслужи</w:t>
      </w:r>
      <w:r w:rsidR="000851E5">
        <w:t>вания (если предусматривается):</w:t>
      </w:r>
    </w:p>
    <w:p w14:paraId="0C077C8E" w14:textId="77777777" w:rsidR="008721FE" w:rsidRPr="00C34884" w:rsidRDefault="008721FE" w:rsidP="008721FE">
      <w:pPr>
        <w:pStyle w:val="gc"/>
        <w:rPr>
          <w:noProof/>
        </w:rPr>
      </w:pPr>
      <w:r w:rsidRPr="00C34884">
        <w:rPr>
          <w:noProof/>
        </w:rPr>
        <w:t>Не предусматривается.</w:t>
      </w:r>
    </w:p>
    <w:p w14:paraId="164215E6" w14:textId="7FD400B5" w:rsidR="008721FE" w:rsidRPr="00C34884" w:rsidRDefault="008721FE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C34884">
        <w:t>Необходимость передачи Частным партн</w:t>
      </w:r>
      <w:r w:rsidR="00C34884">
        <w:t>ё</w:t>
      </w:r>
      <w:r w:rsidRPr="00C34884">
        <w:t xml:space="preserve">ром объекта </w:t>
      </w:r>
      <w:r w:rsidR="006C5B5B">
        <w:br/>
      </w:r>
      <w:r w:rsidRPr="00C34884">
        <w:t>в собственность Публичного партн</w:t>
      </w:r>
      <w:r w:rsidR="00C34884">
        <w:t>ё</w:t>
      </w:r>
      <w:r w:rsidRPr="00C34884">
        <w:t>ра по истечении определ</w:t>
      </w:r>
      <w:r w:rsidR="00387AF9">
        <w:t>ё</w:t>
      </w:r>
      <w:r w:rsidRPr="00C34884">
        <w:t>нного соглашением о государственно</w:t>
      </w:r>
      <w:r w:rsidRPr="00C34884">
        <w:noBreakHyphen/>
        <w:t>частном партн</w:t>
      </w:r>
      <w:r w:rsidR="00C34884">
        <w:t>ё</w:t>
      </w:r>
      <w:r w:rsidRPr="00C34884">
        <w:t xml:space="preserve">рстве срока, но не позднее </w:t>
      </w:r>
      <w:r w:rsidR="006C5B5B">
        <w:br/>
      </w:r>
      <w:r w:rsidRPr="00C34884">
        <w:t>дня прекращения соглашения (если предусматривается):</w:t>
      </w:r>
    </w:p>
    <w:p w14:paraId="004EE8E2" w14:textId="4CC4C358" w:rsidR="008721FE" w:rsidRDefault="008721FE" w:rsidP="00C34884">
      <w:pPr>
        <w:pStyle w:val="gc"/>
        <w:rPr>
          <w:noProof/>
        </w:rPr>
      </w:pPr>
      <w:r w:rsidRPr="00C34884">
        <w:rPr>
          <w:noProof/>
        </w:rPr>
        <w:t>Не предусматривается. Все права на созданные в процессе реализации Проекта результаты интеллектуальной собственности, принадлежат Частному партн</w:t>
      </w:r>
      <w:r w:rsidR="00C34884">
        <w:rPr>
          <w:noProof/>
        </w:rPr>
        <w:t>ё</w:t>
      </w:r>
      <w:r w:rsidRPr="00C34884">
        <w:rPr>
          <w:noProof/>
        </w:rPr>
        <w:t>ру. Исключительные права на программу для ЭВМ, входящую в состав Системы, сохраняются за Частным партн</w:t>
      </w:r>
      <w:r w:rsidR="00C34884">
        <w:rPr>
          <w:noProof/>
        </w:rPr>
        <w:t>ё</w:t>
      </w:r>
      <w:r w:rsidRPr="00C34884">
        <w:rPr>
          <w:noProof/>
        </w:rPr>
        <w:t>ром согласно Приложению № 7 «Форма лицензионного соглашения» к основному тексту Соглашения о ГЧП. Право собственности сохраняются за Публичным партн</w:t>
      </w:r>
      <w:r w:rsidR="00C34884">
        <w:rPr>
          <w:noProof/>
        </w:rPr>
        <w:t>ё</w:t>
      </w:r>
      <w:r w:rsidRPr="00C34884">
        <w:rPr>
          <w:noProof/>
        </w:rPr>
        <w:t xml:space="preserve">ром на Базу данных </w:t>
      </w:r>
      <w:r w:rsidR="006C5B5B">
        <w:rPr>
          <w:noProof/>
        </w:rPr>
        <w:br/>
      </w:r>
      <w:r w:rsidRPr="00C34884">
        <w:rPr>
          <w:noProof/>
        </w:rPr>
        <w:t>о</w:t>
      </w:r>
      <w:r w:rsidR="002A6975">
        <w:rPr>
          <w:noProof/>
        </w:rPr>
        <w:t>б</w:t>
      </w:r>
      <w:r w:rsidRPr="00C34884">
        <w:rPr>
          <w:noProof/>
        </w:rPr>
        <w:t xml:space="preserve"> </w:t>
      </w:r>
      <w:r w:rsidR="007419B8" w:rsidRPr="00361CC1">
        <w:rPr>
          <w:rFonts w:eastAsia="Times New Roman" w:cs="Times New Roman"/>
        </w:rPr>
        <w:t xml:space="preserve">организациях, </w:t>
      </w:r>
      <w:r w:rsidR="007419B8" w:rsidRPr="00ED2041">
        <w:t>реализующ</w:t>
      </w:r>
      <w:r w:rsidR="007419B8">
        <w:t>их</w:t>
      </w:r>
      <w:r w:rsidR="007419B8" w:rsidRPr="00ED2041">
        <w:t xml:space="preserve"> дополнительные образовательные программы спортивной подготовки</w:t>
      </w:r>
      <w:r w:rsidR="007419B8" w:rsidRPr="00361CC1">
        <w:rPr>
          <w:rFonts w:eastAsia="Times New Roman" w:cs="Times New Roman"/>
        </w:rPr>
        <w:t xml:space="preserve"> </w:t>
      </w:r>
      <w:r w:rsidR="007419B8">
        <w:rPr>
          <w:rFonts w:eastAsia="Times New Roman" w:cs="Times New Roman"/>
        </w:rPr>
        <w:t>и (</w:t>
      </w:r>
      <w:r w:rsidR="007419B8" w:rsidRPr="00361CC1">
        <w:rPr>
          <w:rFonts w:eastAsia="Times New Roman" w:cs="Times New Roman"/>
        </w:rPr>
        <w:t>или</w:t>
      </w:r>
      <w:r w:rsidR="007419B8">
        <w:rPr>
          <w:rFonts w:eastAsia="Times New Roman" w:cs="Times New Roman"/>
        </w:rPr>
        <w:t>)</w:t>
      </w:r>
      <w:r w:rsidR="007419B8" w:rsidRPr="00361CC1">
        <w:rPr>
          <w:rFonts w:eastAsia="Times New Roman" w:cs="Times New Roman"/>
        </w:rPr>
        <w:t xml:space="preserve"> оказывающих услуги в области физической культуры и спорта</w:t>
      </w:r>
      <w:r w:rsidRPr="00C34884">
        <w:rPr>
          <w:noProof/>
        </w:rPr>
        <w:t xml:space="preserve"> </w:t>
      </w:r>
      <w:r w:rsidR="006C5B5B">
        <w:t>Республики Татарстан</w:t>
      </w:r>
      <w:r w:rsidR="002A1A04">
        <w:t>,</w:t>
      </w:r>
      <w:r w:rsidRPr="00C34884">
        <w:rPr>
          <w:noProof/>
        </w:rPr>
        <w:t xml:space="preserve"> содержащую информацию об общих сведениях, юридических сведениях, сведениях о территориальном подчинении, право пользования которой передана Публичным партн</w:t>
      </w:r>
      <w:r w:rsidR="00C34884">
        <w:rPr>
          <w:noProof/>
        </w:rPr>
        <w:t>ё</w:t>
      </w:r>
      <w:r w:rsidRPr="00C34884">
        <w:rPr>
          <w:noProof/>
        </w:rPr>
        <w:t>ром Частному партн</w:t>
      </w:r>
      <w:r w:rsidR="00C34884">
        <w:rPr>
          <w:noProof/>
        </w:rPr>
        <w:t>ё</w:t>
      </w:r>
      <w:r w:rsidRPr="00C34884">
        <w:rPr>
          <w:noProof/>
        </w:rPr>
        <w:t xml:space="preserve">ру </w:t>
      </w:r>
      <w:r w:rsidR="006C5B5B">
        <w:rPr>
          <w:noProof/>
        </w:rPr>
        <w:br/>
      </w:r>
      <w:r w:rsidRPr="00C34884">
        <w:rPr>
          <w:noProof/>
        </w:rPr>
        <w:t>для размещения Системы пут</w:t>
      </w:r>
      <w:r w:rsidR="00C34884">
        <w:rPr>
          <w:noProof/>
        </w:rPr>
        <w:t>ё</w:t>
      </w:r>
      <w:r w:rsidRPr="00C34884">
        <w:rPr>
          <w:noProof/>
        </w:rPr>
        <w:t>м подписания соответствующего Акта.</w:t>
      </w:r>
    </w:p>
    <w:p w14:paraId="6E48CEC9" w14:textId="47D3DDA4" w:rsidR="00C34884" w:rsidRPr="00C34884" w:rsidRDefault="00C34884" w:rsidP="00C34884">
      <w:pPr>
        <w:pStyle w:val="g10"/>
        <w:tabs>
          <w:tab w:val="left" w:pos="426"/>
        </w:tabs>
        <w:rPr>
          <w:szCs w:val="24"/>
        </w:rPr>
      </w:pPr>
      <w:bookmarkStart w:id="2" w:name="_Toc122435734"/>
      <w:bookmarkStart w:id="3" w:name="_Toc125629858"/>
      <w:r w:rsidRPr="00C34884">
        <w:rPr>
          <w:szCs w:val="24"/>
        </w:rPr>
        <w:lastRenderedPageBreak/>
        <w:t>Цели и задачи реализации проекта государственно</w:t>
      </w:r>
      <w:r w:rsidRPr="00C34884">
        <w:rPr>
          <w:szCs w:val="24"/>
        </w:rPr>
        <w:noBreakHyphen/>
        <w:t>частного партн</w:t>
      </w:r>
      <w:r w:rsidR="001A7779">
        <w:rPr>
          <w:szCs w:val="24"/>
        </w:rPr>
        <w:t>ё</w:t>
      </w:r>
      <w:r w:rsidRPr="00C34884">
        <w:rPr>
          <w:szCs w:val="24"/>
        </w:rPr>
        <w:t>рства или, определяемые с</w:t>
      </w:r>
      <w:r w:rsidR="00FF291D">
        <w:rPr>
          <w:szCs w:val="24"/>
        </w:rPr>
        <w:t xml:space="preserve"> </w:t>
      </w:r>
      <w:r w:rsidRPr="00C34884">
        <w:rPr>
          <w:szCs w:val="24"/>
        </w:rPr>
        <w:t>уч</w:t>
      </w:r>
      <w:r w:rsidR="001A7779">
        <w:rPr>
          <w:szCs w:val="24"/>
        </w:rPr>
        <w:t>ё</w:t>
      </w:r>
      <w:r w:rsidRPr="00C34884">
        <w:rPr>
          <w:szCs w:val="24"/>
        </w:rPr>
        <w:t>том целей и задач, которые предусмотрены государственными программами</w:t>
      </w:r>
      <w:bookmarkEnd w:id="2"/>
      <w:bookmarkEnd w:id="3"/>
    </w:p>
    <w:p w14:paraId="7A31E70F" w14:textId="77777777" w:rsidR="00C34884" w:rsidRPr="00C34884" w:rsidRDefault="00C34884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C34884">
        <w:t>Цели реализации проекта государственно-частного партн</w:t>
      </w:r>
      <w:r w:rsidR="001A7779">
        <w:t>ё</w:t>
      </w:r>
      <w:r w:rsidRPr="00C34884">
        <w:t>рства:</w:t>
      </w:r>
    </w:p>
    <w:p w14:paraId="677A2435" w14:textId="43BEB591" w:rsidR="00C34884" w:rsidRPr="00C34884" w:rsidRDefault="00C34884" w:rsidP="00FF291D">
      <w:pPr>
        <w:pStyle w:val="gc"/>
        <w:contextualSpacing w:val="0"/>
        <w:rPr>
          <w:noProof/>
        </w:rPr>
      </w:pPr>
      <w:r w:rsidRPr="00C34884">
        <w:rPr>
          <w:noProof/>
        </w:rPr>
        <w:t>Цели реализации Проекта направлены на повышение качества предоставления услуг по спортивной подготовке, освещению спортивной подготовки, систематизации и цифров</w:t>
      </w:r>
      <w:r w:rsidR="001A4459">
        <w:rPr>
          <w:noProof/>
        </w:rPr>
        <w:t>изации процесса взаимодействия субъекто физической культуры и спорта</w:t>
      </w:r>
      <w:r w:rsidRPr="00C34884">
        <w:rPr>
          <w:noProof/>
        </w:rPr>
        <w:t xml:space="preserve"> за сч</w:t>
      </w:r>
      <w:r w:rsidR="00B66BDF">
        <w:rPr>
          <w:noProof/>
        </w:rPr>
        <w:t>ё</w:t>
      </w:r>
      <w:r w:rsidRPr="00C34884">
        <w:rPr>
          <w:noProof/>
        </w:rPr>
        <w:t>т:</w:t>
      </w:r>
    </w:p>
    <w:p w14:paraId="53CBE589" w14:textId="25EAAAA8" w:rsidR="00C34884" w:rsidRPr="00C34884" w:rsidRDefault="00C34884" w:rsidP="00FF291D">
      <w:pPr>
        <w:pStyle w:val="g7"/>
        <w:tabs>
          <w:tab w:val="left" w:pos="1134"/>
        </w:tabs>
        <w:ind w:left="0"/>
      </w:pPr>
      <w:r w:rsidRPr="00C34884">
        <w:t xml:space="preserve">автоматизации функций и процессов </w:t>
      </w:r>
      <w:r w:rsidR="007419B8">
        <w:t>учебно-</w:t>
      </w:r>
      <w:r w:rsidRPr="00C34884">
        <w:t>тренировочной и</w:t>
      </w:r>
      <w:r w:rsidR="007419B8">
        <w:t xml:space="preserve"> (или)</w:t>
      </w:r>
      <w:r w:rsidR="001A4459">
        <w:t xml:space="preserve"> управленческой деятельности в О</w:t>
      </w:r>
      <w:r w:rsidRPr="00C34884">
        <w:t>рганизациях, органов управления спортом</w:t>
      </w:r>
      <w:r w:rsidR="007419B8">
        <w:t>, спортивных федераций</w:t>
      </w:r>
      <w:r w:rsidRPr="00C34884">
        <w:t>;</w:t>
      </w:r>
    </w:p>
    <w:p w14:paraId="5031A245" w14:textId="36A1ACD9" w:rsidR="00C34884" w:rsidRPr="00C34884" w:rsidRDefault="00C34884" w:rsidP="00FF291D">
      <w:pPr>
        <w:pStyle w:val="g7"/>
        <w:tabs>
          <w:tab w:val="left" w:pos="1134"/>
        </w:tabs>
        <w:ind w:left="0"/>
      </w:pPr>
      <w:r w:rsidRPr="00C34884">
        <w:t xml:space="preserve">автоматизации процесса комплектования </w:t>
      </w:r>
      <w:r w:rsidR="001A4459">
        <w:t>контингента О</w:t>
      </w:r>
      <w:r w:rsidRPr="00C34884">
        <w:t>рганизаци</w:t>
      </w:r>
      <w:r w:rsidR="001A4459">
        <w:t>й</w:t>
      </w:r>
      <w:r w:rsidRPr="00C34884">
        <w:t xml:space="preserve">, начиная с регистрации заявления </w:t>
      </w:r>
      <w:r w:rsidR="001A4459">
        <w:t xml:space="preserve">о зачислении </w:t>
      </w:r>
      <w:r w:rsidRPr="00C34884">
        <w:t xml:space="preserve">до </w:t>
      </w:r>
      <w:r w:rsidR="001A4459">
        <w:t xml:space="preserve">фактического </w:t>
      </w:r>
      <w:r w:rsidRPr="00C34884">
        <w:t xml:space="preserve">зачисления в </w:t>
      </w:r>
      <w:r w:rsidR="001A4459">
        <w:t>О</w:t>
      </w:r>
      <w:r w:rsidRPr="00C34884">
        <w:t>рганизацию;</w:t>
      </w:r>
    </w:p>
    <w:p w14:paraId="1B2B0151" w14:textId="7370D50C" w:rsidR="00C34884" w:rsidRPr="00C34884" w:rsidRDefault="00C34884" w:rsidP="00C34884">
      <w:pPr>
        <w:pStyle w:val="g7"/>
        <w:tabs>
          <w:tab w:val="left" w:pos="1134"/>
        </w:tabs>
        <w:ind w:left="0"/>
      </w:pPr>
      <w:r w:rsidRPr="00C34884">
        <w:t xml:space="preserve">создания единой информационной среды, вовлекающей всех участников </w:t>
      </w:r>
      <w:r w:rsidR="00A053F3">
        <w:t>учебно-</w:t>
      </w:r>
      <w:r w:rsidRPr="00C34884">
        <w:t>тренировочного процесса и предоставляющей возможность равного доступа для устранения цифрового неравенства.</w:t>
      </w:r>
    </w:p>
    <w:p w14:paraId="5BDE4881" w14:textId="77777777" w:rsidR="00C34884" w:rsidRPr="001A7779" w:rsidRDefault="00C34884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1A7779">
        <w:t>Задачи реализации проекта государственно-частного партн</w:t>
      </w:r>
      <w:r w:rsidR="001A7779">
        <w:t>ё</w:t>
      </w:r>
      <w:r w:rsidRPr="001A7779">
        <w:t>рства:</w:t>
      </w:r>
    </w:p>
    <w:p w14:paraId="79907306" w14:textId="39151A1F" w:rsidR="00C34884" w:rsidRPr="001A7779" w:rsidRDefault="00C34884" w:rsidP="00FF291D">
      <w:pPr>
        <w:pStyle w:val="gc"/>
        <w:rPr>
          <w:noProof/>
        </w:rPr>
      </w:pPr>
      <w:r w:rsidRPr="001A7779">
        <w:rPr>
          <w:noProof/>
        </w:rPr>
        <w:t>В задачи реализации Проекта входит обеспечение показателей</w:t>
      </w:r>
      <w:r w:rsidR="007419B8">
        <w:rPr>
          <w:noProof/>
        </w:rPr>
        <w:t>,</w:t>
      </w:r>
      <w:r w:rsidRPr="001A7779">
        <w:rPr>
          <w:noProof/>
        </w:rPr>
        <w:t xml:space="preserve"> привед</w:t>
      </w:r>
      <w:r w:rsidR="001A7779">
        <w:rPr>
          <w:noProof/>
        </w:rPr>
        <w:t>ё</w:t>
      </w:r>
      <w:r w:rsidRPr="001A7779">
        <w:rPr>
          <w:noProof/>
        </w:rPr>
        <w:t xml:space="preserve">нных </w:t>
      </w:r>
      <w:r w:rsidR="006C5B5B">
        <w:rPr>
          <w:noProof/>
        </w:rPr>
        <w:br/>
      </w:r>
      <w:r w:rsidRPr="001A7779">
        <w:rPr>
          <w:noProof/>
        </w:rPr>
        <w:t xml:space="preserve">в Приложении № 2 к Соглашению о ГЧП «Целевые показатели реализации Соглашения о ГЧП», а также: обеспечение возможности ведения Системы (наполнение информацией базы данных </w:t>
      </w:r>
      <w:r w:rsidR="00190B6D">
        <w:rPr>
          <w:noProof/>
        </w:rPr>
        <w:t>АИС</w:t>
      </w:r>
      <w:r w:rsidRPr="001A7779">
        <w:rPr>
          <w:noProof/>
        </w:rPr>
        <w:t xml:space="preserve"> «Цифровая система уч</w:t>
      </w:r>
      <w:r w:rsidR="001A7779">
        <w:rPr>
          <w:noProof/>
        </w:rPr>
        <w:t>ё</w:t>
      </w:r>
      <w:r w:rsidRPr="001A7779">
        <w:rPr>
          <w:noProof/>
        </w:rPr>
        <w:t xml:space="preserve">та спортивных достижений </w:t>
      </w:r>
      <w:r w:rsidR="006C5B5B">
        <w:t>Республики Татарстан</w:t>
      </w:r>
      <w:r w:rsidRPr="001A7779">
        <w:rPr>
          <w:noProof/>
        </w:rPr>
        <w:t xml:space="preserve">», поддержание в актуальном состоянии имеющейся информации на ежедневной основе по факту возникновения данных </w:t>
      </w:r>
      <w:r w:rsidR="006C5B5B">
        <w:rPr>
          <w:noProof/>
        </w:rPr>
        <w:br/>
      </w:r>
      <w:r w:rsidR="001A4459">
        <w:rPr>
          <w:noProof/>
        </w:rPr>
        <w:t>для внесения в Систему) в О</w:t>
      </w:r>
      <w:r w:rsidRPr="001A7779">
        <w:rPr>
          <w:noProof/>
        </w:rPr>
        <w:t>рганизациях;</w:t>
      </w:r>
    </w:p>
    <w:p w14:paraId="3599982E" w14:textId="561AA75E" w:rsidR="00C34884" w:rsidRPr="00190B6D" w:rsidRDefault="00C34884" w:rsidP="00FF291D">
      <w:pPr>
        <w:pStyle w:val="g7"/>
        <w:tabs>
          <w:tab w:val="left" w:pos="1134"/>
        </w:tabs>
        <w:ind w:left="0"/>
        <w:contextualSpacing/>
      </w:pPr>
      <w:r w:rsidRPr="00190B6D">
        <w:t>обеспечение возможности сетевого взаимодействия пользователей Системы;</w:t>
      </w:r>
    </w:p>
    <w:p w14:paraId="606FDEDF" w14:textId="754A4C7A" w:rsidR="00C34884" w:rsidRPr="002A6975" w:rsidRDefault="00C34884" w:rsidP="00FF291D">
      <w:pPr>
        <w:pStyle w:val="g7"/>
        <w:ind w:left="0"/>
        <w:contextualSpacing/>
      </w:pPr>
      <w:r w:rsidRPr="00190B6D">
        <w:t>обеспечение при</w:t>
      </w:r>
      <w:r w:rsidR="00190B6D">
        <w:t>ё</w:t>
      </w:r>
      <w:r w:rsidRPr="00190B6D">
        <w:t xml:space="preserve">ма заявлений на зачисление в </w:t>
      </w:r>
      <w:r w:rsidR="001A4459">
        <w:t>О</w:t>
      </w:r>
      <w:r w:rsidRPr="00190B6D">
        <w:t>рганизации</w:t>
      </w:r>
      <w:r w:rsidRPr="002A6975">
        <w:t>;</w:t>
      </w:r>
    </w:p>
    <w:p w14:paraId="3EC5F9C3" w14:textId="77777777" w:rsidR="00C34884" w:rsidRPr="002A6975" w:rsidRDefault="00C34884" w:rsidP="00190B6D">
      <w:pPr>
        <w:pStyle w:val="g7"/>
        <w:tabs>
          <w:tab w:val="left" w:pos="1134"/>
        </w:tabs>
        <w:ind w:left="0"/>
      </w:pPr>
      <w:r w:rsidRPr="002A6975">
        <w:t>обеспечение формирования регистров тренеров</w:t>
      </w:r>
      <w:r w:rsidR="000C36FF" w:rsidRPr="002A6975">
        <w:t>-преподавателей</w:t>
      </w:r>
      <w:r w:rsidRPr="002A6975">
        <w:t>, спортсменов</w:t>
      </w:r>
      <w:r w:rsidR="007419B8" w:rsidRPr="002A6975">
        <w:t>, обучающихся</w:t>
      </w:r>
      <w:r w:rsidRPr="002A6975">
        <w:t>, спортивных судей;</w:t>
      </w:r>
    </w:p>
    <w:p w14:paraId="4C0B8522" w14:textId="16A341A0" w:rsidR="00C34884" w:rsidRPr="00190B6D" w:rsidRDefault="00C34884" w:rsidP="00190B6D">
      <w:pPr>
        <w:pStyle w:val="g7"/>
        <w:tabs>
          <w:tab w:val="left" w:pos="1134"/>
        </w:tabs>
        <w:ind w:left="0"/>
      </w:pPr>
      <w:r w:rsidRPr="00190B6D">
        <w:t xml:space="preserve">обеспечение возможности предоставления гражданам государственных </w:t>
      </w:r>
      <w:r w:rsidR="003854DB">
        <w:t>(</w:t>
      </w:r>
      <w:r w:rsidRPr="00190B6D">
        <w:t>муниципальных</w:t>
      </w:r>
      <w:r w:rsidR="003854DB">
        <w:t>)</w:t>
      </w:r>
      <w:r w:rsidRPr="00190B6D">
        <w:t xml:space="preserve"> услуг в сфере физической культур</w:t>
      </w:r>
      <w:r w:rsidR="00FF291D">
        <w:t>ы и спорта в электронном виде.</w:t>
      </w:r>
    </w:p>
    <w:p w14:paraId="70FF3447" w14:textId="2BADA71E" w:rsidR="00C34884" w:rsidRPr="00190B6D" w:rsidRDefault="00C34884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190B6D">
        <w:t>Цели и (или) задачи, предусмотренные государственными (муниципальными)</w:t>
      </w:r>
      <w:r w:rsidRPr="005541ED">
        <w:rPr>
          <w:sz w:val="24"/>
        </w:rPr>
        <w:t xml:space="preserve"> </w:t>
      </w:r>
      <w:r w:rsidRPr="00190B6D">
        <w:t>программами, на достижение которых направлена реализация проекта государственно-частного партн</w:t>
      </w:r>
      <w:r w:rsidR="001E1046">
        <w:t>ё</w:t>
      </w:r>
      <w:r w:rsidRPr="00190B6D">
        <w:t xml:space="preserve">рства, с указанием правовых актов и их пунктов </w:t>
      </w:r>
      <w:r w:rsidRPr="001E1046">
        <w:rPr>
          <w:b w:val="0"/>
        </w:rPr>
        <w:t xml:space="preserve">(подробно расписаны в Приложении </w:t>
      </w:r>
      <w:r w:rsidR="00387AF9">
        <w:rPr>
          <w:b w:val="0"/>
        </w:rPr>
        <w:t xml:space="preserve">№ </w:t>
      </w:r>
      <w:r w:rsidRPr="001E1046">
        <w:rPr>
          <w:b w:val="0"/>
        </w:rPr>
        <w:t xml:space="preserve">2 </w:t>
      </w:r>
      <w:r w:rsidR="006C5B5B">
        <w:rPr>
          <w:b w:val="0"/>
        </w:rPr>
        <w:br/>
      </w:r>
      <w:r w:rsidRPr="001E1046">
        <w:rPr>
          <w:b w:val="0"/>
        </w:rPr>
        <w:t>к Соглашению о ГЧП)</w:t>
      </w:r>
      <w:r w:rsidRPr="00190B6D">
        <w:t>:</w:t>
      </w:r>
    </w:p>
    <w:p w14:paraId="71224397" w14:textId="3FF0FF64" w:rsidR="005B6667" w:rsidRPr="005B6667" w:rsidRDefault="005B6667" w:rsidP="005B6667">
      <w:pPr>
        <w:pStyle w:val="gc"/>
        <w:tabs>
          <w:tab w:val="left" w:pos="1134"/>
        </w:tabs>
        <w:contextualSpacing w:val="0"/>
        <w:rPr>
          <w:noProof/>
        </w:rPr>
      </w:pPr>
      <w:r w:rsidRPr="005B6667">
        <w:rPr>
          <w:noProof/>
        </w:rPr>
        <w:t xml:space="preserve">Реализация Проекта способствует выполнению мероприятий, предусмотренных отраслевыми документами стратегического планирования, </w:t>
      </w:r>
      <w:r w:rsidRPr="005B6667">
        <w:rPr>
          <w:noProof/>
        </w:rPr>
        <w:lastRenderedPageBreak/>
        <w:t>указанных в пункте 2 настоящего предложения о реализации проекта ГЧП,</w:t>
      </w:r>
      <w:r w:rsidR="00E04B66">
        <w:rPr>
          <w:noProof/>
        </w:rPr>
        <w:t xml:space="preserve"> </w:t>
      </w:r>
      <w:r w:rsidR="006C5B5B">
        <w:rPr>
          <w:noProof/>
        </w:rPr>
        <w:br/>
      </w:r>
      <w:r w:rsidRPr="005B6667">
        <w:rPr>
          <w:noProof/>
        </w:rPr>
        <w:t>в том числе:</w:t>
      </w:r>
    </w:p>
    <w:p w14:paraId="14BB5B15" w14:textId="1B8282D6" w:rsidR="00C34884" w:rsidRPr="001E1046" w:rsidRDefault="00C34884" w:rsidP="00C34884">
      <w:pPr>
        <w:pStyle w:val="g7"/>
        <w:numPr>
          <w:ilvl w:val="1"/>
          <w:numId w:val="7"/>
        </w:numPr>
        <w:ind w:left="0" w:firstLine="709"/>
        <w:rPr>
          <w:szCs w:val="28"/>
        </w:rPr>
      </w:pPr>
      <w:r w:rsidRPr="001E1046">
        <w:rPr>
          <w:szCs w:val="28"/>
        </w:rPr>
        <w:t xml:space="preserve">обеспечение органов управления в сфере физической культуры и спорта возможностью проведения мониторинга эффективности работы </w:t>
      </w:r>
      <w:r w:rsidR="003854DB">
        <w:rPr>
          <w:szCs w:val="28"/>
        </w:rPr>
        <w:t>О</w:t>
      </w:r>
      <w:r w:rsidRPr="001E1046">
        <w:rPr>
          <w:szCs w:val="28"/>
        </w:rPr>
        <w:t>рганизаций</w:t>
      </w:r>
      <w:r w:rsidR="003854DB">
        <w:rPr>
          <w:szCs w:val="28"/>
        </w:rPr>
        <w:t xml:space="preserve"> </w:t>
      </w:r>
      <w:r w:rsidR="006C5B5B">
        <w:rPr>
          <w:szCs w:val="28"/>
        </w:rPr>
        <w:br/>
      </w:r>
      <w:r w:rsidR="003854DB">
        <w:rPr>
          <w:szCs w:val="28"/>
        </w:rPr>
        <w:t>на территории Региона</w:t>
      </w:r>
      <w:r w:rsidRPr="001E1046">
        <w:rPr>
          <w:szCs w:val="28"/>
        </w:rPr>
        <w:t>;</w:t>
      </w:r>
    </w:p>
    <w:p w14:paraId="72A1E029" w14:textId="78E2079B" w:rsidR="00C34884" w:rsidRPr="001E1046" w:rsidRDefault="00C34884" w:rsidP="00C34884">
      <w:pPr>
        <w:pStyle w:val="g7"/>
        <w:numPr>
          <w:ilvl w:val="1"/>
          <w:numId w:val="7"/>
        </w:numPr>
        <w:ind w:left="0" w:firstLine="709"/>
        <w:rPr>
          <w:szCs w:val="28"/>
        </w:rPr>
      </w:pPr>
      <w:r w:rsidRPr="001E1046">
        <w:rPr>
          <w:rFonts w:cs="Times New Roman"/>
          <w:szCs w:val="28"/>
        </w:rPr>
        <w:t>повышение качества подготовки спортивного резерва и совершенствование системы уч</w:t>
      </w:r>
      <w:r w:rsidR="00B66BDF">
        <w:rPr>
          <w:rFonts w:cs="Times New Roman"/>
          <w:szCs w:val="28"/>
        </w:rPr>
        <w:t>ё</w:t>
      </w:r>
      <w:r w:rsidRPr="001E1046">
        <w:rPr>
          <w:rFonts w:cs="Times New Roman"/>
          <w:szCs w:val="28"/>
        </w:rPr>
        <w:t>та спортивных достижений спортсменов</w:t>
      </w:r>
      <w:r w:rsidR="003854DB">
        <w:rPr>
          <w:rFonts w:cs="Times New Roman"/>
          <w:szCs w:val="28"/>
        </w:rPr>
        <w:t>, обучающихся О</w:t>
      </w:r>
      <w:r w:rsidRPr="001E1046">
        <w:rPr>
          <w:rFonts w:cs="Times New Roman"/>
          <w:szCs w:val="28"/>
        </w:rPr>
        <w:t xml:space="preserve">рганизаций </w:t>
      </w:r>
      <w:r w:rsidR="006C5B5B">
        <w:rPr>
          <w:rFonts w:cs="Times New Roman"/>
          <w:szCs w:val="28"/>
        </w:rPr>
        <w:br/>
      </w:r>
      <w:r w:rsidRPr="001E1046">
        <w:rPr>
          <w:rFonts w:cs="Times New Roman"/>
          <w:szCs w:val="28"/>
        </w:rPr>
        <w:t xml:space="preserve">на территории </w:t>
      </w:r>
      <w:r w:rsidR="003854DB">
        <w:t>Региона</w:t>
      </w:r>
      <w:r w:rsidRPr="001E1046">
        <w:rPr>
          <w:rFonts w:cs="Times New Roman"/>
          <w:szCs w:val="28"/>
        </w:rPr>
        <w:t>;</w:t>
      </w:r>
    </w:p>
    <w:p w14:paraId="47217330" w14:textId="5C571263" w:rsidR="00C34884" w:rsidRPr="001E1046" w:rsidRDefault="00C34884" w:rsidP="00C34884">
      <w:pPr>
        <w:pStyle w:val="g7"/>
        <w:numPr>
          <w:ilvl w:val="1"/>
          <w:numId w:val="7"/>
        </w:numPr>
        <w:ind w:left="0" w:firstLine="709"/>
        <w:rPr>
          <w:szCs w:val="28"/>
        </w:rPr>
      </w:pPr>
      <w:r w:rsidRPr="001E1046">
        <w:rPr>
          <w:rFonts w:eastAsia="Times New Roman"/>
          <w:color w:val="000000"/>
          <w:szCs w:val="28"/>
          <w:lang w:eastAsia="ru-RU"/>
        </w:rPr>
        <w:t xml:space="preserve">обеспечение возможности </w:t>
      </w:r>
      <w:r w:rsidRPr="001E1046">
        <w:rPr>
          <w:rFonts w:eastAsia="Times New Roman"/>
          <w:szCs w:val="28"/>
          <w:lang w:eastAsia="ru-RU"/>
        </w:rPr>
        <w:t xml:space="preserve">формирования единого цифрового реестра </w:t>
      </w:r>
      <w:r w:rsidR="003854DB">
        <w:rPr>
          <w:rFonts w:eastAsia="Times New Roman"/>
          <w:szCs w:val="28"/>
          <w:lang w:eastAsia="ru-RU"/>
        </w:rPr>
        <w:t>О</w:t>
      </w:r>
      <w:r w:rsidRPr="001E1046">
        <w:rPr>
          <w:rFonts w:eastAsia="Times New Roman"/>
          <w:szCs w:val="28"/>
          <w:lang w:eastAsia="ru-RU"/>
        </w:rPr>
        <w:t xml:space="preserve">рганизаций </w:t>
      </w:r>
      <w:r w:rsidR="003854DB">
        <w:rPr>
          <w:rFonts w:eastAsia="Times New Roman"/>
          <w:szCs w:val="28"/>
          <w:lang w:eastAsia="ru-RU"/>
        </w:rPr>
        <w:t xml:space="preserve">на территории Региона </w:t>
      </w:r>
      <w:r w:rsidRPr="001E1046">
        <w:rPr>
          <w:rFonts w:eastAsia="Times New Roman"/>
          <w:szCs w:val="28"/>
          <w:lang w:eastAsia="ru-RU"/>
        </w:rPr>
        <w:t xml:space="preserve">для оценки качества </w:t>
      </w:r>
      <w:r w:rsidR="001E1046" w:rsidRPr="007F5D4E">
        <w:rPr>
          <w:szCs w:val="28"/>
        </w:rPr>
        <w:t>учебно</w:t>
      </w:r>
      <w:r w:rsidRPr="001E1046">
        <w:rPr>
          <w:rFonts w:eastAsia="Times New Roman"/>
          <w:szCs w:val="28"/>
          <w:lang w:eastAsia="ru-RU"/>
        </w:rPr>
        <w:t>-тренировочного процесса;</w:t>
      </w:r>
    </w:p>
    <w:p w14:paraId="694CE0A9" w14:textId="3D7CC697" w:rsidR="00C34884" w:rsidRPr="001E1046" w:rsidRDefault="00C34884" w:rsidP="00C34884">
      <w:pPr>
        <w:pStyle w:val="g7"/>
        <w:numPr>
          <w:ilvl w:val="1"/>
          <w:numId w:val="7"/>
        </w:numPr>
        <w:ind w:left="0" w:firstLine="709"/>
        <w:rPr>
          <w:szCs w:val="28"/>
        </w:rPr>
      </w:pPr>
      <w:r w:rsidRPr="001E1046">
        <w:rPr>
          <w:rFonts w:eastAsia="Times New Roman"/>
          <w:color w:val="000000"/>
          <w:szCs w:val="28"/>
          <w:lang w:eastAsia="ru-RU"/>
        </w:rPr>
        <w:t xml:space="preserve">обеспечение возможности </w:t>
      </w:r>
      <w:r w:rsidRPr="001E1046">
        <w:rPr>
          <w:rFonts w:eastAsia="Times New Roman"/>
          <w:szCs w:val="28"/>
          <w:lang w:eastAsia="ru-RU"/>
        </w:rPr>
        <w:t xml:space="preserve">информирования граждан о </w:t>
      </w:r>
      <w:r w:rsidR="001E1046">
        <w:rPr>
          <w:rFonts w:eastAsia="Times New Roman"/>
          <w:szCs w:val="28"/>
          <w:lang w:eastAsia="ru-RU"/>
        </w:rPr>
        <w:t>учебно</w:t>
      </w:r>
      <w:r w:rsidRPr="001E1046">
        <w:rPr>
          <w:rFonts w:eastAsia="Times New Roman"/>
          <w:szCs w:val="28"/>
          <w:lang w:eastAsia="ru-RU"/>
        </w:rPr>
        <w:t>-тренировочном проце</w:t>
      </w:r>
      <w:r w:rsidR="001E1046">
        <w:rPr>
          <w:rFonts w:eastAsia="Times New Roman"/>
          <w:szCs w:val="28"/>
          <w:lang w:eastAsia="ru-RU"/>
        </w:rPr>
        <w:t xml:space="preserve">ссе в </w:t>
      </w:r>
      <w:r w:rsidR="003854DB">
        <w:rPr>
          <w:rFonts w:eastAsia="Times New Roman"/>
          <w:szCs w:val="28"/>
          <w:lang w:eastAsia="ru-RU"/>
        </w:rPr>
        <w:t>О</w:t>
      </w:r>
      <w:r w:rsidR="001E1046">
        <w:rPr>
          <w:rFonts w:eastAsia="Times New Roman"/>
          <w:szCs w:val="28"/>
          <w:lang w:eastAsia="ru-RU"/>
        </w:rPr>
        <w:t>рганизациях</w:t>
      </w:r>
      <w:r w:rsidR="003854DB">
        <w:rPr>
          <w:rFonts w:eastAsia="Times New Roman"/>
          <w:szCs w:val="28"/>
          <w:lang w:eastAsia="ru-RU"/>
        </w:rPr>
        <w:t xml:space="preserve"> на территории Региона</w:t>
      </w:r>
      <w:r w:rsidRPr="001E1046">
        <w:rPr>
          <w:rFonts w:eastAsia="Times New Roman"/>
          <w:szCs w:val="28"/>
          <w:lang w:eastAsia="ru-RU"/>
        </w:rPr>
        <w:t>;</w:t>
      </w:r>
    </w:p>
    <w:p w14:paraId="4553A6A2" w14:textId="124ACA89" w:rsidR="00C34884" w:rsidRPr="00AC5F44" w:rsidRDefault="00C34884" w:rsidP="00AC5F44">
      <w:pPr>
        <w:pStyle w:val="g7"/>
        <w:numPr>
          <w:ilvl w:val="1"/>
          <w:numId w:val="7"/>
        </w:numPr>
        <w:ind w:left="0" w:firstLine="709"/>
        <w:rPr>
          <w:rFonts w:eastAsia="Times New Roman"/>
          <w:color w:val="000000"/>
          <w:szCs w:val="28"/>
          <w:lang w:eastAsia="ru-RU"/>
        </w:rPr>
      </w:pPr>
      <w:r w:rsidRPr="00AC5F44">
        <w:rPr>
          <w:rFonts w:eastAsia="Times New Roman"/>
          <w:color w:val="000000"/>
          <w:szCs w:val="28"/>
          <w:lang w:eastAsia="ru-RU"/>
        </w:rPr>
        <w:t xml:space="preserve">обеспечение возможности получения услуги записи в электронном виде </w:t>
      </w:r>
      <w:r w:rsidR="006C5B5B">
        <w:rPr>
          <w:rFonts w:eastAsia="Times New Roman"/>
          <w:color w:val="000000"/>
          <w:szCs w:val="28"/>
          <w:lang w:eastAsia="ru-RU"/>
        </w:rPr>
        <w:br/>
      </w:r>
      <w:r w:rsidRPr="00AC5F44">
        <w:rPr>
          <w:rFonts w:eastAsia="Times New Roman"/>
          <w:color w:val="000000"/>
          <w:szCs w:val="28"/>
          <w:lang w:eastAsia="ru-RU"/>
        </w:rPr>
        <w:t xml:space="preserve">в </w:t>
      </w:r>
      <w:r w:rsidR="003854DB">
        <w:rPr>
          <w:rFonts w:eastAsia="Times New Roman"/>
          <w:color w:val="000000"/>
          <w:szCs w:val="28"/>
          <w:lang w:eastAsia="ru-RU"/>
        </w:rPr>
        <w:t>О</w:t>
      </w:r>
      <w:r w:rsidRPr="00AC5F44">
        <w:rPr>
          <w:rFonts w:eastAsia="Times New Roman"/>
          <w:color w:val="000000"/>
          <w:szCs w:val="28"/>
          <w:lang w:eastAsia="ru-RU"/>
        </w:rPr>
        <w:t>рганизации</w:t>
      </w:r>
      <w:r w:rsidR="003854DB">
        <w:rPr>
          <w:rFonts w:eastAsia="Times New Roman"/>
          <w:color w:val="000000"/>
          <w:szCs w:val="28"/>
          <w:lang w:eastAsia="ru-RU"/>
        </w:rPr>
        <w:t xml:space="preserve"> на территории Региона</w:t>
      </w:r>
      <w:r w:rsidRPr="00AC5F44">
        <w:rPr>
          <w:rFonts w:eastAsia="Times New Roman"/>
          <w:color w:val="000000"/>
          <w:szCs w:val="28"/>
          <w:lang w:eastAsia="ru-RU"/>
        </w:rPr>
        <w:t>;</w:t>
      </w:r>
    </w:p>
    <w:p w14:paraId="352C7CA1" w14:textId="596E57CD" w:rsidR="00C34884" w:rsidRDefault="003854DB" w:rsidP="001E1046">
      <w:pPr>
        <w:pStyle w:val="g7"/>
        <w:numPr>
          <w:ilvl w:val="1"/>
          <w:numId w:val="7"/>
        </w:numPr>
        <w:ind w:left="0" w:firstLine="709"/>
        <w:rPr>
          <w:szCs w:val="28"/>
        </w:rPr>
      </w:pPr>
      <w:r>
        <w:rPr>
          <w:rFonts w:eastAsia="Times New Roman"/>
          <w:color w:val="000000"/>
          <w:szCs w:val="28"/>
          <w:lang w:eastAsia="ru-RU"/>
        </w:rPr>
        <w:t>обеспечение возможности организации и проведения</w:t>
      </w:r>
      <w:r w:rsidR="00C34884" w:rsidRPr="00AC5F44">
        <w:rPr>
          <w:rFonts w:eastAsia="Times New Roman"/>
          <w:color w:val="000000"/>
          <w:szCs w:val="28"/>
          <w:lang w:eastAsia="ru-RU"/>
        </w:rPr>
        <w:t xml:space="preserve"> мероприятий, включаемых в</w:t>
      </w:r>
      <w:r w:rsidR="00C34884" w:rsidRPr="001E1046">
        <w:rPr>
          <w:szCs w:val="28"/>
        </w:rPr>
        <w:t xml:space="preserve"> календарный план физкультурных мероприятий и спортивных мероприятий </w:t>
      </w:r>
      <w:r w:rsidR="006C5B5B">
        <w:t>Республики Татарстан</w:t>
      </w:r>
      <w:r w:rsidR="00C34884" w:rsidRPr="001E1046">
        <w:rPr>
          <w:szCs w:val="28"/>
        </w:rPr>
        <w:t xml:space="preserve"> в электронном</w:t>
      </w:r>
      <w:r w:rsidR="00AC5F44">
        <w:rPr>
          <w:szCs w:val="28"/>
        </w:rPr>
        <w:t xml:space="preserve"> виде.</w:t>
      </w:r>
    </w:p>
    <w:p w14:paraId="06B5F5EC" w14:textId="5E0A760A" w:rsidR="006453FF" w:rsidRPr="004677A3" w:rsidRDefault="006453FF" w:rsidP="006453FF">
      <w:pPr>
        <w:pStyle w:val="g10"/>
        <w:tabs>
          <w:tab w:val="left" w:pos="426"/>
        </w:tabs>
        <w:rPr>
          <w:szCs w:val="24"/>
        </w:rPr>
      </w:pPr>
      <w:bookmarkStart w:id="4" w:name="_Toc122435735"/>
      <w:bookmarkStart w:id="5" w:name="_Toc125629859"/>
      <w:r w:rsidRPr="004677A3">
        <w:rPr>
          <w:szCs w:val="24"/>
        </w:rPr>
        <w:lastRenderedPageBreak/>
        <w:t>Срок реализации проекта государственно-частного партн</w:t>
      </w:r>
      <w:r w:rsidR="004677A3">
        <w:rPr>
          <w:szCs w:val="24"/>
        </w:rPr>
        <w:t>ё</w:t>
      </w:r>
      <w:r w:rsidRPr="004677A3">
        <w:rPr>
          <w:szCs w:val="24"/>
        </w:rPr>
        <w:t>рства или порядок определения такого срока</w:t>
      </w:r>
      <w:bookmarkEnd w:id="4"/>
      <w:bookmarkEnd w:id="5"/>
    </w:p>
    <w:p w14:paraId="0DA81283" w14:textId="143144ED" w:rsidR="006453FF" w:rsidRPr="004677A3" w:rsidRDefault="006453FF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4677A3">
        <w:t>Срок реализации соглашения о государственно-частном партн</w:t>
      </w:r>
      <w:r w:rsidR="004677A3">
        <w:t>ё</w:t>
      </w:r>
      <w:r w:rsidRPr="004677A3">
        <w:t>рстве или по</w:t>
      </w:r>
      <w:r w:rsidR="000851E5">
        <w:t>рядок определения такого срока:</w:t>
      </w:r>
    </w:p>
    <w:p w14:paraId="03DAF2C7" w14:textId="7DE49232" w:rsidR="006453FF" w:rsidRPr="004677A3" w:rsidRDefault="006453FF" w:rsidP="006453FF">
      <w:pPr>
        <w:pStyle w:val="gc"/>
        <w:rPr>
          <w:noProof/>
        </w:rPr>
      </w:pPr>
      <w:r w:rsidRPr="004677A3">
        <w:rPr>
          <w:noProof/>
        </w:rPr>
        <w:t xml:space="preserve">Дата начала реализации Проекта соответствует дате подписания Соглашения </w:t>
      </w:r>
      <w:r w:rsidR="006C5B5B">
        <w:rPr>
          <w:noProof/>
        </w:rPr>
        <w:br/>
        <w:t>о ГЧП.</w:t>
      </w:r>
    </w:p>
    <w:p w14:paraId="01A05ED7" w14:textId="77777777" w:rsidR="006453FF" w:rsidRPr="004677A3" w:rsidRDefault="006453FF" w:rsidP="006453FF">
      <w:pPr>
        <w:pStyle w:val="gc"/>
        <w:rPr>
          <w:noProof/>
        </w:rPr>
      </w:pPr>
      <w:r w:rsidRPr="004677A3">
        <w:rPr>
          <w:noProof/>
        </w:rPr>
        <w:t>Дата окончания реализации Проекта – по истечении 15 лет с даты подписания Соглашения о ГЧП.</w:t>
      </w:r>
    </w:p>
    <w:p w14:paraId="00630778" w14:textId="1AF0C77B" w:rsidR="006453FF" w:rsidRPr="004677A3" w:rsidRDefault="006453FF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4677A3">
        <w:t>Срок осуществления Частным партн</w:t>
      </w:r>
      <w:r w:rsidR="004677A3">
        <w:t>ё</w:t>
      </w:r>
      <w:r w:rsidRPr="004677A3">
        <w:t>ром проектирования объекта или порядок определения такого срока (если предусматривается):</w:t>
      </w:r>
    </w:p>
    <w:p w14:paraId="72224442" w14:textId="77777777" w:rsidR="006453FF" w:rsidRPr="004677A3" w:rsidRDefault="006453FF" w:rsidP="004677A3">
      <w:pPr>
        <w:pStyle w:val="gc"/>
        <w:rPr>
          <w:noProof/>
        </w:rPr>
      </w:pPr>
      <w:r w:rsidRPr="004677A3">
        <w:rPr>
          <w:noProof/>
        </w:rPr>
        <w:t>Не предусматривается.</w:t>
      </w:r>
    </w:p>
    <w:p w14:paraId="27A19020" w14:textId="19DB7644" w:rsidR="006453FF" w:rsidRPr="004677A3" w:rsidRDefault="006453FF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4677A3">
        <w:t>Срок создания объекта Частным партн</w:t>
      </w:r>
      <w:r w:rsidR="004677A3">
        <w:t>ё</w:t>
      </w:r>
      <w:r w:rsidR="000851E5">
        <w:t>ром:</w:t>
      </w:r>
    </w:p>
    <w:p w14:paraId="7C22D83D" w14:textId="77777777" w:rsidR="006453FF" w:rsidRPr="004677A3" w:rsidRDefault="006453FF" w:rsidP="004677A3">
      <w:pPr>
        <w:pStyle w:val="gc"/>
        <w:rPr>
          <w:noProof/>
        </w:rPr>
      </w:pPr>
      <w:r w:rsidRPr="004677A3">
        <w:rPr>
          <w:noProof/>
        </w:rPr>
        <w:t>Не более 1 месяца с даты подписания Соглашения о ГЧП.</w:t>
      </w:r>
    </w:p>
    <w:p w14:paraId="5FCE9A56" w14:textId="77777777" w:rsidR="006453FF" w:rsidRPr="004677A3" w:rsidRDefault="006453FF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4677A3">
        <w:t xml:space="preserve">Срок эксплуатации и (или) технического обслуживания объекта </w:t>
      </w:r>
      <w:r w:rsidR="004677A3">
        <w:t>Ч</w:t>
      </w:r>
      <w:r w:rsidRPr="004677A3">
        <w:t>астным партн</w:t>
      </w:r>
      <w:r w:rsidR="004677A3">
        <w:t>ё</w:t>
      </w:r>
      <w:r w:rsidRPr="004677A3">
        <w:t>ром или порядок определения такого срока</w:t>
      </w:r>
      <w:r w:rsidR="004677A3">
        <w:t>:</w:t>
      </w:r>
    </w:p>
    <w:p w14:paraId="1403D0F4" w14:textId="2B971264" w:rsidR="006453FF" w:rsidRPr="004677A3" w:rsidRDefault="006453FF" w:rsidP="006453FF">
      <w:pPr>
        <w:pStyle w:val="gc"/>
        <w:rPr>
          <w:noProof/>
        </w:rPr>
      </w:pPr>
      <w:r w:rsidRPr="004677A3">
        <w:rPr>
          <w:noProof/>
        </w:rPr>
        <w:t xml:space="preserve">Срок эксплуатации Системы – с момента создания Системы и до истечения </w:t>
      </w:r>
      <w:r w:rsidR="006C5B5B">
        <w:rPr>
          <w:noProof/>
        </w:rPr>
        <w:br/>
      </w:r>
      <w:r w:rsidRPr="004677A3">
        <w:rPr>
          <w:noProof/>
        </w:rPr>
        <w:t>15</w:t>
      </w:r>
      <w:r w:rsidR="004677A3">
        <w:rPr>
          <w:noProof/>
        </w:rPr>
        <w:t xml:space="preserve"> (пятнадцати)</w:t>
      </w:r>
      <w:r w:rsidRPr="004677A3">
        <w:rPr>
          <w:noProof/>
        </w:rPr>
        <w:t xml:space="preserve"> лет с даты подписания Соглашения о ГЧП. Гарантийное (техническое) обслуживание Программного обеспечения Системы с момента заключения и до истечения срока действия Соглашения о ГЧП или его прекращения по любым основаниям.</w:t>
      </w:r>
    </w:p>
    <w:p w14:paraId="7173CFD8" w14:textId="77777777" w:rsidR="004677A3" w:rsidRPr="004677A3" w:rsidRDefault="004677A3" w:rsidP="004677A3">
      <w:pPr>
        <w:pStyle w:val="g10"/>
        <w:tabs>
          <w:tab w:val="left" w:pos="426"/>
        </w:tabs>
        <w:rPr>
          <w:szCs w:val="24"/>
        </w:rPr>
      </w:pPr>
      <w:bookmarkStart w:id="6" w:name="_Toc125629860"/>
      <w:r w:rsidRPr="004677A3">
        <w:rPr>
          <w:szCs w:val="24"/>
        </w:rPr>
        <w:lastRenderedPageBreak/>
        <w:t>Сведения о Публичном партн</w:t>
      </w:r>
      <w:r w:rsidR="00B66BDF">
        <w:rPr>
          <w:szCs w:val="24"/>
        </w:rPr>
        <w:t>ё</w:t>
      </w:r>
      <w:r w:rsidRPr="004677A3">
        <w:rPr>
          <w:szCs w:val="24"/>
        </w:rPr>
        <w:t>ре</w:t>
      </w:r>
      <w:bookmarkEnd w:id="6"/>
      <w:r w:rsidRPr="004677A3">
        <w:rPr>
          <w:szCs w:val="24"/>
        </w:rPr>
        <w:t xml:space="preserve"> </w:t>
      </w:r>
    </w:p>
    <w:p w14:paraId="02F97BF2" w14:textId="77777777" w:rsidR="004677A3" w:rsidRPr="004677A3" w:rsidRDefault="004677A3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4677A3">
        <w:t>Наименование Публичного партн</w:t>
      </w:r>
      <w:r w:rsidR="00B66BDF">
        <w:t>ё</w:t>
      </w:r>
      <w:r w:rsidRPr="004677A3">
        <w:t>ра:</w:t>
      </w:r>
    </w:p>
    <w:p w14:paraId="3814AABD" w14:textId="42E6AB53" w:rsidR="004677A3" w:rsidRPr="004677A3" w:rsidRDefault="006C5B5B" w:rsidP="004677A3">
      <w:pPr>
        <w:pStyle w:val="gc"/>
        <w:rPr>
          <w:noProof/>
        </w:rPr>
      </w:pPr>
      <w:r>
        <w:rPr>
          <w:noProof/>
        </w:rPr>
        <w:t>Республика Татарстан</w:t>
      </w:r>
    </w:p>
    <w:p w14:paraId="0BE6D481" w14:textId="6E22A192" w:rsidR="004677A3" w:rsidRPr="004677A3" w:rsidRDefault="004677A3" w:rsidP="000851E5">
      <w:pPr>
        <w:pStyle w:val="q"/>
        <w:numPr>
          <w:ilvl w:val="0"/>
          <w:numId w:val="2"/>
        </w:numPr>
        <w:tabs>
          <w:tab w:val="left" w:pos="1276"/>
        </w:tabs>
        <w:spacing w:before="60"/>
        <w:ind w:left="0" w:firstLine="709"/>
      </w:pPr>
      <w:r w:rsidRPr="004677A3">
        <w:t>Место нахождения и адрес Публичного партн</w:t>
      </w:r>
      <w:r w:rsidR="00B66BDF">
        <w:t>ё</w:t>
      </w:r>
      <w:r w:rsidR="006C5B5B">
        <w:t>ра:</w:t>
      </w:r>
    </w:p>
    <w:p w14:paraId="529DE3B7" w14:textId="750E011A" w:rsidR="00B84DA9" w:rsidRDefault="006C5B5B" w:rsidP="00B84DA9">
      <w:pPr>
        <w:pStyle w:val="gc"/>
        <w:rPr>
          <w:noProof/>
        </w:rPr>
      </w:pPr>
      <w:r w:rsidRPr="006C5B5B">
        <w:rPr>
          <w:noProof/>
        </w:rPr>
        <w:t>420060, Республика Татарстан, г. Казань, пл. Свободы, д.1.</w:t>
      </w:r>
    </w:p>
    <w:p w14:paraId="27BB3F9D" w14:textId="00A867B0" w:rsidR="004677A3" w:rsidRPr="004677A3" w:rsidRDefault="004677A3" w:rsidP="004677A3">
      <w:pPr>
        <w:pStyle w:val="g10"/>
        <w:tabs>
          <w:tab w:val="left" w:pos="426"/>
        </w:tabs>
        <w:rPr>
          <w:szCs w:val="24"/>
        </w:rPr>
      </w:pPr>
      <w:bookmarkStart w:id="7" w:name="_Toc122435737"/>
      <w:bookmarkStart w:id="8" w:name="_Toc125629861"/>
      <w:r w:rsidRPr="004677A3">
        <w:rPr>
          <w:szCs w:val="24"/>
        </w:rPr>
        <w:lastRenderedPageBreak/>
        <w:t>Сведения о лице, обеспечившем разработку предложения о реализации проекта государственно</w:t>
      </w:r>
      <w:r w:rsidRPr="004677A3">
        <w:rPr>
          <w:szCs w:val="24"/>
        </w:rPr>
        <w:noBreakHyphen/>
        <w:t>частного партн</w:t>
      </w:r>
      <w:r>
        <w:rPr>
          <w:szCs w:val="24"/>
        </w:rPr>
        <w:t>ё</w:t>
      </w:r>
      <w:r w:rsidRPr="004677A3">
        <w:rPr>
          <w:szCs w:val="24"/>
        </w:rPr>
        <w:t>рства, которое в соответствии с Федеральным законом от 13 июля 2015 г. № 224-ФЗ «О государственно-частном партн</w:t>
      </w:r>
      <w:r>
        <w:rPr>
          <w:szCs w:val="24"/>
        </w:rPr>
        <w:t>ё</w:t>
      </w:r>
      <w:r w:rsidRPr="004677A3">
        <w:rPr>
          <w:szCs w:val="24"/>
        </w:rPr>
        <w:t xml:space="preserve">рстве, </w:t>
      </w:r>
      <w:proofErr w:type="spellStart"/>
      <w:r w:rsidRPr="004677A3">
        <w:rPr>
          <w:szCs w:val="24"/>
        </w:rPr>
        <w:t>муниципально</w:t>
      </w:r>
      <w:proofErr w:type="spellEnd"/>
      <w:r w:rsidRPr="004677A3">
        <w:rPr>
          <w:szCs w:val="24"/>
        </w:rPr>
        <w:noBreakHyphen/>
        <w:t>частном партн</w:t>
      </w:r>
      <w:r>
        <w:rPr>
          <w:szCs w:val="24"/>
        </w:rPr>
        <w:t>ё</w:t>
      </w:r>
      <w:r w:rsidRPr="004677A3">
        <w:rPr>
          <w:szCs w:val="24"/>
        </w:rPr>
        <w:t>рстве в Российской Федерации и внесении изменений в отдельные законодательные акты Российской Федерации» может быть Частным партн</w:t>
      </w:r>
      <w:r>
        <w:rPr>
          <w:szCs w:val="24"/>
        </w:rPr>
        <w:t>ё</w:t>
      </w:r>
      <w:r w:rsidRPr="004677A3">
        <w:rPr>
          <w:szCs w:val="24"/>
        </w:rPr>
        <w:t>ром</w:t>
      </w:r>
      <w:bookmarkEnd w:id="7"/>
      <w:bookmarkEnd w:id="8"/>
      <w:r w:rsidRPr="004677A3">
        <w:rPr>
          <w:szCs w:val="24"/>
        </w:rPr>
        <w:t xml:space="preserve"> </w:t>
      </w:r>
    </w:p>
    <w:p w14:paraId="55842A2C" w14:textId="3E287817" w:rsidR="004677A3" w:rsidRPr="004677A3" w:rsidRDefault="004677A3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4677A3">
        <w:t xml:space="preserve">Наименование лица, обеспечившего разработку предложения </w:t>
      </w:r>
      <w:r w:rsidR="006C5B5B">
        <w:br/>
      </w:r>
      <w:r w:rsidRPr="004677A3">
        <w:t>о реализации проекта государственно-частного партн</w:t>
      </w:r>
      <w:r w:rsidR="00B66BDF">
        <w:t>ё</w:t>
      </w:r>
      <w:r w:rsidR="000851E5">
        <w:t>рства:</w:t>
      </w:r>
    </w:p>
    <w:p w14:paraId="4A52C668" w14:textId="75D38CA5" w:rsidR="004677A3" w:rsidRPr="004677A3" w:rsidRDefault="004677A3" w:rsidP="004677A3">
      <w:pPr>
        <w:rPr>
          <w:noProof/>
        </w:rPr>
      </w:pPr>
      <w:r w:rsidRPr="004677A3">
        <w:rPr>
          <w:noProof/>
        </w:rPr>
        <w:t>АО «Мой спорт» в рамках Федерального закона от 13 июля 2015 г. № 224-ФЗ «О государственно-частном партн</w:t>
      </w:r>
      <w:r>
        <w:rPr>
          <w:noProof/>
        </w:rPr>
        <w:t>ё</w:t>
      </w:r>
      <w:r w:rsidRPr="004677A3">
        <w:rPr>
          <w:noProof/>
        </w:rPr>
        <w:t>рстве, муниципально-частном партн</w:t>
      </w:r>
      <w:r>
        <w:rPr>
          <w:noProof/>
        </w:rPr>
        <w:t>ё</w:t>
      </w:r>
      <w:r w:rsidRPr="004677A3">
        <w:rPr>
          <w:noProof/>
        </w:rPr>
        <w:t xml:space="preserve">рстве </w:t>
      </w:r>
      <w:r w:rsidR="006C5B5B">
        <w:rPr>
          <w:noProof/>
        </w:rPr>
        <w:br/>
      </w:r>
      <w:r w:rsidRPr="004677A3">
        <w:rPr>
          <w:noProof/>
        </w:rPr>
        <w:t xml:space="preserve">в Российской Федерации и внесении изменений в отдельные законодательные акты Российской Федерации» подтверждается нотариально заверенным Уставом АО, справкой об отсутствии задолженности перед налоговыми и иными органами, </w:t>
      </w:r>
      <w:r w:rsidR="006C5B5B">
        <w:rPr>
          <w:noProof/>
        </w:rPr>
        <w:br/>
      </w:r>
      <w:r w:rsidRPr="004677A3">
        <w:rPr>
          <w:noProof/>
        </w:rPr>
        <w:t>и Банковской гарантией (документы приложены к данному Предложению).</w:t>
      </w:r>
    </w:p>
    <w:p w14:paraId="64925740" w14:textId="77777777" w:rsidR="004677A3" w:rsidRPr="004677A3" w:rsidRDefault="004677A3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4677A3">
        <w:t>Место нахождения и адрес лица, обеспечившего разработку предложения о реализации проекта государственно-частного партн</w:t>
      </w:r>
      <w:r>
        <w:t>ё</w:t>
      </w:r>
      <w:r w:rsidRPr="004677A3">
        <w:t>рства:</w:t>
      </w:r>
    </w:p>
    <w:p w14:paraId="5D2A196D" w14:textId="77777777" w:rsidR="004677A3" w:rsidRPr="004677A3" w:rsidRDefault="004677A3" w:rsidP="004677A3">
      <w:pPr>
        <w:rPr>
          <w:noProof/>
        </w:rPr>
      </w:pPr>
      <w:r w:rsidRPr="004677A3">
        <w:rPr>
          <w:noProof/>
        </w:rPr>
        <w:t xml:space="preserve">Юридический адрес: 119435, г. Москва, вн. тер. г. Хамовники, ул. Малая Пироговская, д. 18, стр. 1, помещение II, ком. 1. </w:t>
      </w:r>
    </w:p>
    <w:p w14:paraId="331E4902" w14:textId="77777777" w:rsidR="004677A3" w:rsidRPr="004677A3" w:rsidRDefault="004677A3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4677A3">
        <w:t>Объ</w:t>
      </w:r>
      <w:r>
        <w:t>ё</w:t>
      </w:r>
      <w:r w:rsidRPr="004677A3">
        <w:t>м расходов, понес</w:t>
      </w:r>
      <w:r>
        <w:t>ё</w:t>
      </w:r>
      <w:r w:rsidRPr="004677A3">
        <w:t>нных инициатором проекта на подготовку предложения о реализации проекта государственно-частного партн</w:t>
      </w:r>
      <w:r w:rsidR="002C007F">
        <w:t>ё</w:t>
      </w:r>
      <w:r w:rsidRPr="004677A3">
        <w:t>рства:</w:t>
      </w:r>
    </w:p>
    <w:p w14:paraId="2BE3A679" w14:textId="58ECA746" w:rsidR="004677A3" w:rsidRPr="002C007F" w:rsidRDefault="004677A3" w:rsidP="002C007F">
      <w:pPr>
        <w:rPr>
          <w:noProof/>
        </w:rPr>
      </w:pPr>
      <w:r w:rsidRPr="006C5B5B">
        <w:rPr>
          <w:noProof/>
        </w:rPr>
        <w:t>9</w:t>
      </w:r>
      <w:r w:rsidR="001D02C6" w:rsidRPr="006C5B5B">
        <w:rPr>
          <w:noProof/>
        </w:rPr>
        <w:t>32</w:t>
      </w:r>
      <w:r w:rsidRPr="006C5B5B">
        <w:rPr>
          <w:noProof/>
        </w:rPr>
        <w:t> </w:t>
      </w:r>
      <w:r w:rsidR="001D02C6" w:rsidRPr="006C5B5B">
        <w:rPr>
          <w:noProof/>
        </w:rPr>
        <w:t>792</w:t>
      </w:r>
      <w:r w:rsidRPr="006C5B5B">
        <w:rPr>
          <w:noProof/>
        </w:rPr>
        <w:t xml:space="preserve"> девятьсот </w:t>
      </w:r>
      <w:r w:rsidR="001D02C6" w:rsidRPr="006C5B5B">
        <w:rPr>
          <w:noProof/>
        </w:rPr>
        <w:t>тридцать</w:t>
      </w:r>
      <w:r w:rsidRPr="006C5B5B">
        <w:rPr>
          <w:noProof/>
        </w:rPr>
        <w:t xml:space="preserve"> </w:t>
      </w:r>
      <w:r w:rsidR="001D02C6" w:rsidRPr="006C5B5B">
        <w:rPr>
          <w:noProof/>
        </w:rPr>
        <w:t>две</w:t>
      </w:r>
      <w:r w:rsidRPr="006C5B5B">
        <w:rPr>
          <w:noProof/>
        </w:rPr>
        <w:t xml:space="preserve"> тысяч</w:t>
      </w:r>
      <w:r w:rsidR="001D02C6" w:rsidRPr="006C5B5B">
        <w:rPr>
          <w:noProof/>
        </w:rPr>
        <w:t>и</w:t>
      </w:r>
      <w:r w:rsidRPr="006C5B5B">
        <w:rPr>
          <w:noProof/>
        </w:rPr>
        <w:t xml:space="preserve"> </w:t>
      </w:r>
      <w:r w:rsidR="001D02C6" w:rsidRPr="006C5B5B">
        <w:rPr>
          <w:noProof/>
        </w:rPr>
        <w:t xml:space="preserve">семьсот </w:t>
      </w:r>
      <w:r w:rsidRPr="006C5B5B">
        <w:rPr>
          <w:noProof/>
        </w:rPr>
        <w:t xml:space="preserve">девяносто </w:t>
      </w:r>
      <w:r w:rsidR="001D02C6" w:rsidRPr="006C5B5B">
        <w:rPr>
          <w:noProof/>
        </w:rPr>
        <w:t>два</w:t>
      </w:r>
      <w:r w:rsidRPr="006C5B5B">
        <w:rPr>
          <w:noProof/>
        </w:rPr>
        <w:t xml:space="preserve"> рубля</w:t>
      </w:r>
      <w:r w:rsidR="002C007F" w:rsidRPr="006C5B5B">
        <w:rPr>
          <w:noProof/>
        </w:rPr>
        <w:t xml:space="preserve"> </w:t>
      </w:r>
      <w:r w:rsidRPr="006C5B5B">
        <w:rPr>
          <w:noProof/>
        </w:rPr>
        <w:t>00</w:t>
      </w:r>
      <w:r w:rsidR="002C007F" w:rsidRPr="006C5B5B">
        <w:rPr>
          <w:noProof/>
        </w:rPr>
        <w:t xml:space="preserve"> </w:t>
      </w:r>
      <w:r w:rsidRPr="006C5B5B">
        <w:rPr>
          <w:noProof/>
        </w:rPr>
        <w:t>копеек.</w:t>
      </w:r>
    </w:p>
    <w:p w14:paraId="57763424" w14:textId="77777777" w:rsidR="002C007F" w:rsidRPr="002C007F" w:rsidRDefault="002C007F" w:rsidP="002C007F">
      <w:pPr>
        <w:pStyle w:val="g10"/>
        <w:tabs>
          <w:tab w:val="left" w:pos="426"/>
        </w:tabs>
        <w:rPr>
          <w:szCs w:val="24"/>
        </w:rPr>
      </w:pPr>
      <w:bookmarkStart w:id="9" w:name="_Toc122435738"/>
      <w:bookmarkStart w:id="10" w:name="_Toc125629862"/>
      <w:r w:rsidRPr="002C007F">
        <w:rPr>
          <w:szCs w:val="24"/>
        </w:rPr>
        <w:lastRenderedPageBreak/>
        <w:t>Сведения об объекте, предлагаемом к созданию и (или) реконструкции</w:t>
      </w:r>
      <w:bookmarkEnd w:id="9"/>
      <w:bookmarkEnd w:id="10"/>
    </w:p>
    <w:p w14:paraId="6CBB2E27" w14:textId="4E106756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 xml:space="preserve">Вид объекта (объектов) в соответствии с </w:t>
      </w:r>
      <w:hyperlink r:id="rId8" w:history="1">
        <w:r w:rsidRPr="002C007F">
          <w:t>частью 1 статьи 7</w:t>
        </w:r>
      </w:hyperlink>
      <w:r w:rsidRPr="002C007F">
        <w:t xml:space="preserve"> Федерального закона от 13 июля 2015 г. № 224-ФЗ «О государственно-частном партн</w:t>
      </w:r>
      <w:r>
        <w:t>ё</w:t>
      </w:r>
      <w:r w:rsidRPr="002C007F">
        <w:t xml:space="preserve">рстве, </w:t>
      </w:r>
      <w:proofErr w:type="spellStart"/>
      <w:r w:rsidRPr="002C007F">
        <w:t>муниципально</w:t>
      </w:r>
      <w:proofErr w:type="spellEnd"/>
      <w:r w:rsidRPr="002C007F">
        <w:t>-частном партн</w:t>
      </w:r>
      <w:r>
        <w:t>ё</w:t>
      </w:r>
      <w:r w:rsidRPr="002C007F">
        <w:t xml:space="preserve">рстве в Российской Федерации </w:t>
      </w:r>
      <w:r w:rsidR="006C5B5B">
        <w:br/>
      </w:r>
      <w:r w:rsidRPr="002C007F">
        <w:t>и внесении изменений в отдельные законодательные акты Российской Федерации»:</w:t>
      </w:r>
    </w:p>
    <w:p w14:paraId="63E68FA4" w14:textId="66592B4D" w:rsidR="002C007F" w:rsidRPr="002C007F" w:rsidRDefault="002C007F" w:rsidP="002C007F">
      <w:pPr>
        <w:rPr>
          <w:noProof/>
        </w:rPr>
      </w:pPr>
      <w:r w:rsidRPr="002C007F">
        <w:rPr>
          <w:noProof/>
        </w:rPr>
        <w:t xml:space="preserve">Согласно статье 7 указанного закона «Объекты соглашения </w:t>
      </w:r>
      <w:r w:rsidR="006C5B5B">
        <w:rPr>
          <w:noProof/>
        </w:rPr>
        <w:br/>
      </w:r>
      <w:r w:rsidRPr="002C007F">
        <w:rPr>
          <w:noProof/>
        </w:rPr>
        <w:t>о государственно</w:t>
      </w:r>
      <w:r w:rsidRPr="002C007F">
        <w:rPr>
          <w:noProof/>
        </w:rPr>
        <w:noBreakHyphen/>
        <w:t>частном партн</w:t>
      </w:r>
      <w:r>
        <w:rPr>
          <w:noProof/>
        </w:rPr>
        <w:t>ё</w:t>
      </w:r>
      <w:r w:rsidRPr="002C007F">
        <w:rPr>
          <w:noProof/>
        </w:rPr>
        <w:t>рстве, объекты соглашения о муниципально-частном партн</w:t>
      </w:r>
      <w:r>
        <w:rPr>
          <w:noProof/>
        </w:rPr>
        <w:t>ё</w:t>
      </w:r>
      <w:r w:rsidRPr="002C007F">
        <w:rPr>
          <w:noProof/>
        </w:rPr>
        <w:t>рстве», ч. 1, Система относится к:</w:t>
      </w:r>
    </w:p>
    <w:p w14:paraId="1F2181FD" w14:textId="105BE4BC" w:rsidR="002C007F" w:rsidRPr="002C007F" w:rsidRDefault="00BB7BC6" w:rsidP="002C007F">
      <w:pPr>
        <w:rPr>
          <w:noProof/>
        </w:rPr>
      </w:pPr>
      <w:r>
        <w:rPr>
          <w:noProof/>
        </w:rPr>
        <w:t>«</w:t>
      </w:r>
      <w:r w:rsidR="002C007F" w:rsidRPr="002C007F">
        <w:rPr>
          <w:noProof/>
        </w:rPr>
        <w:t xml:space="preserve">19) программам для электронных вычислительных машин (программам </w:t>
      </w:r>
      <w:r w:rsidR="006C5B5B">
        <w:rPr>
          <w:noProof/>
        </w:rPr>
        <w:br/>
      </w:r>
      <w:r w:rsidR="002C007F" w:rsidRPr="002C007F">
        <w:rPr>
          <w:noProof/>
        </w:rPr>
        <w:t xml:space="preserve">для ЭВМ), базам данных, информационным системам (в том числе государственным информационным системам) и (или) сайтам в информационно-телекоммуникационной сети «Интернет» или других информационно-телекоммуникационных сетях, в состав которых входят такие программы для ЭВМ </w:t>
      </w:r>
      <w:r w:rsidR="006C5B5B">
        <w:rPr>
          <w:noProof/>
        </w:rPr>
        <w:br/>
      </w:r>
      <w:r w:rsidR="002C007F" w:rsidRPr="002C007F">
        <w:rPr>
          <w:noProof/>
        </w:rPr>
        <w:t xml:space="preserve">и (или) базы данных, либо совокупность указанных объектов, либо объекты информационных технологий и имущество, технологически связанное с одним или несколькими такими объектами и предназначенное для обеспечения </w:t>
      </w:r>
      <w:r w:rsidR="006C5B5B">
        <w:rPr>
          <w:noProof/>
        </w:rPr>
        <w:br/>
      </w:r>
      <w:r w:rsidR="002C007F" w:rsidRPr="002C007F">
        <w:rPr>
          <w:noProof/>
        </w:rPr>
        <w:t>их функционирования или осуществления иной деятельности, предусмотренной Соглашением о ГЧП</w:t>
      </w:r>
      <w:r>
        <w:rPr>
          <w:noProof/>
        </w:rPr>
        <w:t>»</w:t>
      </w:r>
      <w:r w:rsidR="002C007F" w:rsidRPr="002C007F">
        <w:rPr>
          <w:noProof/>
        </w:rPr>
        <w:t>.</w:t>
      </w:r>
    </w:p>
    <w:p w14:paraId="6384809A" w14:textId="4C9683E2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 xml:space="preserve">Наименование собственника объекта, предлагаемого </w:t>
      </w:r>
      <w:r w:rsidR="006C5B5B">
        <w:br/>
        <w:t>к реконструкции:</w:t>
      </w:r>
    </w:p>
    <w:p w14:paraId="6D468EE6" w14:textId="77777777" w:rsidR="002C007F" w:rsidRPr="002C007F" w:rsidRDefault="002C007F" w:rsidP="002C007F">
      <w:pPr>
        <w:rPr>
          <w:noProof/>
        </w:rPr>
      </w:pPr>
      <w:r w:rsidRPr="002C007F">
        <w:rPr>
          <w:noProof/>
        </w:rPr>
        <w:t>Не применимо.</w:t>
      </w:r>
    </w:p>
    <w:p w14:paraId="46E51087" w14:textId="6A0EB003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 xml:space="preserve">Адрес (место нахождения) объекта, предлагаемого к </w:t>
      </w:r>
      <w:r w:rsidR="006C5B5B">
        <w:t>созданию и (или) реконструкции:</w:t>
      </w:r>
    </w:p>
    <w:p w14:paraId="5CB7F85D" w14:textId="77777777" w:rsidR="002C007F" w:rsidRPr="002C007F" w:rsidRDefault="002C007F" w:rsidP="002C007F">
      <w:pPr>
        <w:rPr>
          <w:noProof/>
        </w:rPr>
      </w:pPr>
      <w:r w:rsidRPr="002C007F">
        <w:rPr>
          <w:noProof/>
        </w:rPr>
        <w:t>Не применимо.</w:t>
      </w:r>
    </w:p>
    <w:p w14:paraId="18BFE227" w14:textId="57E76F8F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>Перечень имущества, которое планируется создать, в том числе объекты движимого имущества, технологически связанные с объектами недвижимого имущества, с указанием техни</w:t>
      </w:r>
      <w:r w:rsidR="006C5B5B">
        <w:t>ко-экономических характеристик:</w:t>
      </w:r>
    </w:p>
    <w:p w14:paraId="1453A7E5" w14:textId="64AFB0F7" w:rsidR="002C007F" w:rsidRPr="002C007F" w:rsidRDefault="002C007F" w:rsidP="002C007F">
      <w:pPr>
        <w:rPr>
          <w:noProof/>
        </w:rPr>
      </w:pPr>
      <w:r w:rsidRPr="002C007F">
        <w:rPr>
          <w:noProof/>
        </w:rPr>
        <w:t>Описание Системы с указанием технико</w:t>
      </w:r>
      <w:r w:rsidRPr="002C007F">
        <w:rPr>
          <w:noProof/>
        </w:rPr>
        <w:noBreakHyphen/>
        <w:t xml:space="preserve">экономических характеристик приведено в таблице 2, Состав Объекта Соглашения о ГЧП, а также его технико-экономические показатели указаны в Приложении № 1 к Соглашению о ГЧП (Техническое задание на создание, обеспечение функционирования, эксплуатацию </w:t>
      </w:r>
      <w:r w:rsidR="006C5B5B">
        <w:rPr>
          <w:noProof/>
        </w:rPr>
        <w:br/>
      </w:r>
      <w:r w:rsidRPr="002C007F">
        <w:rPr>
          <w:noProof/>
        </w:rPr>
        <w:t>и техническое сопровождение Системы АИС «Цифровая система уч</w:t>
      </w:r>
      <w:r>
        <w:rPr>
          <w:noProof/>
        </w:rPr>
        <w:t>ё</w:t>
      </w:r>
      <w:r w:rsidRPr="002C007F">
        <w:rPr>
          <w:noProof/>
        </w:rPr>
        <w:t xml:space="preserve">та спортивных достижений </w:t>
      </w:r>
      <w:r w:rsidR="006C5B5B">
        <w:rPr>
          <w:noProof/>
        </w:rPr>
        <w:t>Республики Татарстан</w:t>
      </w:r>
      <w:r w:rsidRPr="002C007F">
        <w:rPr>
          <w:noProof/>
        </w:rPr>
        <w:t>»).</w:t>
      </w:r>
    </w:p>
    <w:p w14:paraId="685CB8BB" w14:textId="77777777" w:rsidR="002C007F" w:rsidRPr="002C007F" w:rsidRDefault="002C007F" w:rsidP="002C007F">
      <w:pPr>
        <w:pStyle w:val="gf"/>
        <w:suppressAutoHyphens/>
        <w:spacing w:line="240" w:lineRule="auto"/>
        <w:rPr>
          <w:szCs w:val="20"/>
        </w:rPr>
      </w:pPr>
      <w:r w:rsidRPr="002C007F">
        <w:rPr>
          <w:szCs w:val="20"/>
        </w:rPr>
        <w:lastRenderedPageBreak/>
        <w:t>Таблица 2 – Описание Системы с указанием технико-экономических характеристик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611"/>
        <w:gridCol w:w="3178"/>
        <w:gridCol w:w="6412"/>
      </w:tblGrid>
      <w:tr w:rsidR="002C007F" w:rsidRPr="00B55C16" w14:paraId="139351F4" w14:textId="77777777" w:rsidTr="002C0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1" w:type="dxa"/>
          </w:tcPr>
          <w:p w14:paraId="4827D525" w14:textId="77777777" w:rsidR="002C007F" w:rsidRPr="00B55C16" w:rsidRDefault="002C007F" w:rsidP="00F1615D">
            <w:pPr>
              <w:pStyle w:val="g8"/>
              <w:suppressAutoHyphens/>
              <w:rPr>
                <w:b/>
              </w:rPr>
            </w:pPr>
            <w:r w:rsidRPr="00B55C16">
              <w:rPr>
                <w:b/>
              </w:rPr>
              <w:t>№ п/п</w:t>
            </w:r>
          </w:p>
        </w:tc>
        <w:tc>
          <w:tcPr>
            <w:tcW w:w="3178" w:type="dxa"/>
          </w:tcPr>
          <w:p w14:paraId="3B28C5E8" w14:textId="77777777" w:rsidR="002C007F" w:rsidRPr="00B55C16" w:rsidRDefault="002C007F" w:rsidP="00F1615D">
            <w:pPr>
              <w:pStyle w:val="g8"/>
              <w:suppressAutoHyphens/>
              <w:rPr>
                <w:b/>
              </w:rPr>
            </w:pPr>
            <w:r w:rsidRPr="00B55C16">
              <w:rPr>
                <w:b/>
              </w:rPr>
              <w:t>Наименование технико</w:t>
            </w:r>
            <w:r w:rsidRPr="00B55C16">
              <w:rPr>
                <w:b/>
              </w:rPr>
              <w:noBreakHyphen/>
              <w:t>экономической характеристики</w:t>
            </w:r>
          </w:p>
        </w:tc>
        <w:tc>
          <w:tcPr>
            <w:tcW w:w="6412" w:type="dxa"/>
          </w:tcPr>
          <w:p w14:paraId="263D2A7A" w14:textId="77777777" w:rsidR="002C007F" w:rsidRPr="00B55C16" w:rsidRDefault="002C007F" w:rsidP="00F1615D">
            <w:pPr>
              <w:pStyle w:val="g8"/>
              <w:suppressAutoHyphens/>
              <w:rPr>
                <w:b/>
              </w:rPr>
            </w:pPr>
            <w:r w:rsidRPr="00B55C16">
              <w:rPr>
                <w:b/>
              </w:rPr>
              <w:t>Значение</w:t>
            </w:r>
          </w:p>
        </w:tc>
      </w:tr>
      <w:tr w:rsidR="002C007F" w:rsidRPr="00B55C16" w14:paraId="7E2A48B1" w14:textId="77777777" w:rsidTr="002C007F">
        <w:tc>
          <w:tcPr>
            <w:tcW w:w="611" w:type="dxa"/>
          </w:tcPr>
          <w:p w14:paraId="15BBC9FF" w14:textId="77777777" w:rsidR="002C007F" w:rsidRPr="00B55C16" w:rsidRDefault="002C007F" w:rsidP="002C007F">
            <w:pPr>
              <w:pStyle w:val="g5"/>
              <w:suppressAutoHyphens/>
              <w:jc w:val="center"/>
            </w:pPr>
          </w:p>
        </w:tc>
        <w:tc>
          <w:tcPr>
            <w:tcW w:w="3178" w:type="dxa"/>
          </w:tcPr>
          <w:p w14:paraId="6040F2A2" w14:textId="77777777" w:rsidR="002C007F" w:rsidRPr="00B55C16" w:rsidRDefault="002C007F" w:rsidP="00F1615D">
            <w:pPr>
              <w:pStyle w:val="g8"/>
              <w:suppressAutoHyphens/>
            </w:pPr>
            <w:r w:rsidRPr="00B55C16">
              <w:t>Режим работы</w:t>
            </w:r>
          </w:p>
          <w:p w14:paraId="36A91721" w14:textId="77777777" w:rsidR="002C007F" w:rsidRPr="00B55C16" w:rsidRDefault="002C007F" w:rsidP="00F1615D">
            <w:pPr>
              <w:pStyle w:val="g8"/>
              <w:suppressAutoHyphens/>
            </w:pPr>
          </w:p>
        </w:tc>
        <w:tc>
          <w:tcPr>
            <w:tcW w:w="6412" w:type="dxa"/>
          </w:tcPr>
          <w:p w14:paraId="0FE92482" w14:textId="77777777" w:rsidR="002C007F" w:rsidRPr="00B55C16" w:rsidRDefault="002C007F" w:rsidP="00F1615D">
            <w:pPr>
              <w:pStyle w:val="g8"/>
              <w:suppressAutoHyphens/>
            </w:pPr>
            <w:r w:rsidRPr="00B55C16">
              <w:t>24*7*365 (рабочее время Системы – 24 часа в сутки, 7 дней в неделю, 365 дней в году)</w:t>
            </w:r>
          </w:p>
        </w:tc>
      </w:tr>
      <w:tr w:rsidR="002C007F" w:rsidRPr="00B55C16" w14:paraId="645D6E90" w14:textId="77777777" w:rsidTr="002C007F">
        <w:tc>
          <w:tcPr>
            <w:tcW w:w="611" w:type="dxa"/>
          </w:tcPr>
          <w:p w14:paraId="3733BAB8" w14:textId="77777777" w:rsidR="002C007F" w:rsidRPr="00B55C16" w:rsidRDefault="002C007F" w:rsidP="002C007F">
            <w:pPr>
              <w:pStyle w:val="g5"/>
              <w:suppressAutoHyphens/>
              <w:jc w:val="center"/>
            </w:pPr>
          </w:p>
        </w:tc>
        <w:tc>
          <w:tcPr>
            <w:tcW w:w="3178" w:type="dxa"/>
          </w:tcPr>
          <w:p w14:paraId="4357F914" w14:textId="2C9EE95D" w:rsidR="002C007F" w:rsidRPr="00B55C16" w:rsidRDefault="002C007F" w:rsidP="00CE130F">
            <w:pPr>
              <w:pStyle w:val="g8"/>
              <w:suppressAutoHyphens/>
            </w:pPr>
            <w:r w:rsidRPr="00B55C16">
              <w:t>Средний уровень доступности</w:t>
            </w:r>
          </w:p>
        </w:tc>
        <w:tc>
          <w:tcPr>
            <w:tcW w:w="6412" w:type="dxa"/>
          </w:tcPr>
          <w:p w14:paraId="20FB50F4" w14:textId="77777777" w:rsidR="002C007F" w:rsidRPr="00B55C16" w:rsidRDefault="002C007F" w:rsidP="00F1615D">
            <w:pPr>
              <w:pStyle w:val="g8"/>
              <w:suppressAutoHyphens/>
            </w:pPr>
            <w:r w:rsidRPr="00B55C16">
              <w:t>не ниже 98% рабочего времени Системы</w:t>
            </w:r>
          </w:p>
        </w:tc>
      </w:tr>
      <w:tr w:rsidR="002C007F" w:rsidRPr="00B55C16" w14:paraId="23ECC644" w14:textId="77777777" w:rsidTr="002C007F">
        <w:tc>
          <w:tcPr>
            <w:tcW w:w="611" w:type="dxa"/>
          </w:tcPr>
          <w:p w14:paraId="6F6786EA" w14:textId="77777777" w:rsidR="002C007F" w:rsidRPr="00B55C16" w:rsidRDefault="002C007F" w:rsidP="002C007F">
            <w:pPr>
              <w:pStyle w:val="g5"/>
              <w:suppressAutoHyphens/>
              <w:jc w:val="center"/>
            </w:pPr>
          </w:p>
        </w:tc>
        <w:tc>
          <w:tcPr>
            <w:tcW w:w="3178" w:type="dxa"/>
          </w:tcPr>
          <w:p w14:paraId="71AFC1D4" w14:textId="77777777" w:rsidR="002C007F" w:rsidRPr="00B55C16" w:rsidRDefault="002C007F" w:rsidP="00F1615D">
            <w:pPr>
              <w:pStyle w:val="g8"/>
              <w:suppressAutoHyphens/>
            </w:pPr>
            <w:r w:rsidRPr="00B55C16">
              <w:t>Аварийные режимы работы (более 1 часа простоя)</w:t>
            </w:r>
          </w:p>
        </w:tc>
        <w:tc>
          <w:tcPr>
            <w:tcW w:w="6412" w:type="dxa"/>
          </w:tcPr>
          <w:p w14:paraId="7EABE7E9" w14:textId="77777777" w:rsidR="002C007F" w:rsidRPr="00B55C16" w:rsidRDefault="002C007F" w:rsidP="00F1615D">
            <w:pPr>
              <w:pStyle w:val="g8"/>
              <w:suppressAutoHyphens/>
            </w:pPr>
            <w:r w:rsidRPr="00B55C16">
              <w:t>не чаще 1 раза в месяц в течение учебных периодов</w:t>
            </w:r>
          </w:p>
        </w:tc>
      </w:tr>
      <w:tr w:rsidR="002C007F" w:rsidRPr="00B55C16" w14:paraId="5EF6874F" w14:textId="77777777" w:rsidTr="002C007F">
        <w:tc>
          <w:tcPr>
            <w:tcW w:w="611" w:type="dxa"/>
          </w:tcPr>
          <w:p w14:paraId="4D7ED27A" w14:textId="77777777" w:rsidR="002C007F" w:rsidRPr="00B55C16" w:rsidRDefault="002C007F" w:rsidP="002C007F">
            <w:pPr>
              <w:pStyle w:val="g5"/>
              <w:suppressAutoHyphens/>
              <w:jc w:val="center"/>
            </w:pPr>
          </w:p>
        </w:tc>
        <w:tc>
          <w:tcPr>
            <w:tcW w:w="3178" w:type="dxa"/>
          </w:tcPr>
          <w:p w14:paraId="155D7FDE" w14:textId="3FF08351" w:rsidR="002C007F" w:rsidRPr="00B55C16" w:rsidRDefault="002C007F" w:rsidP="00B55C16">
            <w:pPr>
              <w:pStyle w:val="g8"/>
              <w:suppressAutoHyphens/>
            </w:pPr>
            <w:r w:rsidRPr="00B55C16">
              <w:t>Плановая производительность в части обработки запросов в секунду</w:t>
            </w:r>
          </w:p>
        </w:tc>
        <w:tc>
          <w:tcPr>
            <w:tcW w:w="6412" w:type="dxa"/>
          </w:tcPr>
          <w:p w14:paraId="3EFF308E" w14:textId="77777777" w:rsidR="002C007F" w:rsidRPr="00B55C16" w:rsidRDefault="002C007F" w:rsidP="00F1615D">
            <w:pPr>
              <w:pStyle w:val="g8"/>
              <w:suppressAutoHyphens/>
            </w:pPr>
            <w:r w:rsidRPr="00B55C16">
              <w:t>начальное значение – 400. Ежегодный прирост – 200</w:t>
            </w:r>
          </w:p>
        </w:tc>
      </w:tr>
      <w:tr w:rsidR="002C007F" w:rsidRPr="00B55C16" w14:paraId="7A144F15" w14:textId="77777777" w:rsidTr="002C007F">
        <w:tc>
          <w:tcPr>
            <w:tcW w:w="611" w:type="dxa"/>
          </w:tcPr>
          <w:p w14:paraId="31955A8C" w14:textId="77777777" w:rsidR="002C007F" w:rsidRPr="00B55C16" w:rsidRDefault="002C007F" w:rsidP="002C007F">
            <w:pPr>
              <w:pStyle w:val="g5"/>
              <w:suppressAutoHyphens/>
              <w:jc w:val="center"/>
            </w:pPr>
          </w:p>
        </w:tc>
        <w:tc>
          <w:tcPr>
            <w:tcW w:w="3178" w:type="dxa"/>
          </w:tcPr>
          <w:p w14:paraId="51496D99" w14:textId="2AE4F530" w:rsidR="002C007F" w:rsidRPr="00B55C16" w:rsidRDefault="002C007F" w:rsidP="00CE130F">
            <w:pPr>
              <w:pStyle w:val="g8"/>
              <w:suppressAutoHyphens/>
            </w:pPr>
            <w:r w:rsidRPr="00B55C16">
              <w:t xml:space="preserve">Предполагаемый объём финансирования адаптивного сопровождения </w:t>
            </w:r>
            <w:r w:rsidRPr="00B55C16">
              <w:br/>
              <w:t>и развития Системы, руб.</w:t>
            </w:r>
          </w:p>
        </w:tc>
        <w:tc>
          <w:tcPr>
            <w:tcW w:w="6412" w:type="dxa"/>
          </w:tcPr>
          <w:p w14:paraId="08FE6D2A" w14:textId="77777777" w:rsidR="002C007F" w:rsidRPr="00B55C16" w:rsidRDefault="002C007F" w:rsidP="00F1615D">
            <w:pPr>
              <w:pStyle w:val="g8"/>
              <w:suppressAutoHyphens/>
            </w:pPr>
            <w:r w:rsidRPr="00B55C16">
              <w:t>За весь срок Соглашения составит:</w:t>
            </w:r>
          </w:p>
          <w:p w14:paraId="23AE8AEC" w14:textId="7652944A" w:rsidR="002C007F" w:rsidRPr="00B55C16" w:rsidRDefault="00115A8A" w:rsidP="00F1615D">
            <w:pPr>
              <w:pStyle w:val="g8"/>
              <w:suppressAutoHyphens/>
            </w:pPr>
            <w:r w:rsidRPr="00115A8A">
              <w:rPr>
                <w:lang w:val="en-US"/>
              </w:rPr>
              <w:t>39 886 076</w:t>
            </w:r>
            <w:r w:rsidR="001D02C6" w:rsidRPr="00B55C16">
              <w:t xml:space="preserve"> </w:t>
            </w:r>
            <w:r w:rsidR="002C007F" w:rsidRPr="00B55C16">
              <w:t>рублей</w:t>
            </w:r>
          </w:p>
        </w:tc>
      </w:tr>
    </w:tbl>
    <w:p w14:paraId="782AC02D" w14:textId="61AD73B1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 xml:space="preserve">Информация о наличии (об отсутствии) прав третьих лиц </w:t>
      </w:r>
      <w:r w:rsidR="006C5B5B">
        <w:br/>
      </w:r>
      <w:r w:rsidRPr="002C007F">
        <w:t>в отношении объекта, в том числе прав государственных или муниципальных унитарных предприятий, государственных или муниципальных бюджетных учреждений:</w:t>
      </w:r>
    </w:p>
    <w:p w14:paraId="1B1B7FC0" w14:textId="5CB9419F" w:rsidR="002C007F" w:rsidRPr="002C007F" w:rsidRDefault="002C007F" w:rsidP="00CE130F">
      <w:pPr>
        <w:spacing w:line="252" w:lineRule="auto"/>
        <w:rPr>
          <w:noProof/>
        </w:rPr>
      </w:pPr>
      <w:r w:rsidRPr="002C007F">
        <w:rPr>
          <w:noProof/>
        </w:rPr>
        <w:t xml:space="preserve">Права третьих лиц не зарегистрированы согласно Приложению № 7 </w:t>
      </w:r>
      <w:r w:rsidR="006C5B5B">
        <w:rPr>
          <w:noProof/>
        </w:rPr>
        <w:br/>
      </w:r>
      <w:r w:rsidRPr="002C007F">
        <w:rPr>
          <w:noProof/>
        </w:rPr>
        <w:t xml:space="preserve">к Соглашению о ГЧП «Форма лицензионного соглашения», а также Приложению </w:t>
      </w:r>
      <w:r w:rsidR="006C5B5B">
        <w:rPr>
          <w:noProof/>
        </w:rPr>
        <w:br/>
      </w:r>
      <w:r w:rsidRPr="002C007F">
        <w:rPr>
          <w:noProof/>
        </w:rPr>
        <w:t>№ 3 «Перечень сервисов, обеспечивающих окупаемость Соглашения о ГЧП, предназначенных для Пользователей».</w:t>
      </w:r>
    </w:p>
    <w:p w14:paraId="0900B6E7" w14:textId="77777777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>Наличие задания на проектирование объекта:</w:t>
      </w:r>
    </w:p>
    <w:p w14:paraId="7B7580B3" w14:textId="77777777" w:rsidR="002C007F" w:rsidRPr="002C007F" w:rsidRDefault="002C007F" w:rsidP="00CE130F">
      <w:pPr>
        <w:spacing w:line="252" w:lineRule="auto"/>
        <w:rPr>
          <w:noProof/>
        </w:rPr>
      </w:pPr>
      <w:r w:rsidRPr="002C007F">
        <w:rPr>
          <w:noProof/>
        </w:rPr>
        <w:t>Да.</w:t>
      </w:r>
    </w:p>
    <w:p w14:paraId="65D7497D" w14:textId="32257D9A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>Наличие пр</w:t>
      </w:r>
      <w:r w:rsidR="006C5B5B">
        <w:t>оектной документации на объект:</w:t>
      </w:r>
    </w:p>
    <w:p w14:paraId="0F2B20FF" w14:textId="77777777" w:rsidR="002C007F" w:rsidRPr="002C007F" w:rsidRDefault="002C007F" w:rsidP="000851E5">
      <w:pPr>
        <w:rPr>
          <w:noProof/>
        </w:rPr>
      </w:pPr>
      <w:r w:rsidRPr="002C007F">
        <w:rPr>
          <w:noProof/>
        </w:rPr>
        <w:t>Да.</w:t>
      </w:r>
    </w:p>
    <w:p w14:paraId="049D8F49" w14:textId="77777777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>Наименование собственника проектной документации на объект (если имеется):</w:t>
      </w:r>
    </w:p>
    <w:p w14:paraId="2B8EA349" w14:textId="77777777" w:rsidR="002C007F" w:rsidRPr="002C007F" w:rsidRDefault="002C007F" w:rsidP="00CE130F">
      <w:pPr>
        <w:spacing w:line="252" w:lineRule="auto"/>
        <w:rPr>
          <w:noProof/>
        </w:rPr>
      </w:pPr>
      <w:r w:rsidRPr="002C007F">
        <w:rPr>
          <w:noProof/>
        </w:rPr>
        <w:t>АО «Мой спорт».</w:t>
      </w:r>
    </w:p>
    <w:p w14:paraId="1A1AF11A" w14:textId="0F518696" w:rsidR="002C007F" w:rsidRPr="002C007F" w:rsidRDefault="002C007F" w:rsidP="000851E5">
      <w:pPr>
        <w:pStyle w:val="q"/>
        <w:numPr>
          <w:ilvl w:val="0"/>
          <w:numId w:val="2"/>
        </w:numPr>
        <w:tabs>
          <w:tab w:val="left" w:pos="1276"/>
        </w:tabs>
        <w:spacing w:before="60" w:line="252" w:lineRule="auto"/>
        <w:ind w:left="0" w:firstLine="709"/>
      </w:pPr>
      <w:r w:rsidRPr="002C007F">
        <w:t>Юридическое лицо, осуществлявшее разработку проектной документации на объект или задания на проекти</w:t>
      </w:r>
      <w:r w:rsidR="006C5B5B">
        <w:t>рование объекта (если имеется):</w:t>
      </w:r>
    </w:p>
    <w:p w14:paraId="16A03429" w14:textId="77777777" w:rsidR="002C007F" w:rsidRPr="002C007F" w:rsidRDefault="002C007F" w:rsidP="00CE130F">
      <w:pPr>
        <w:spacing w:line="252" w:lineRule="auto"/>
        <w:rPr>
          <w:noProof/>
        </w:rPr>
      </w:pPr>
      <w:r w:rsidRPr="002C007F">
        <w:rPr>
          <w:noProof/>
        </w:rPr>
        <w:t>АО «Мой спорт».</w:t>
      </w:r>
    </w:p>
    <w:p w14:paraId="1AFDC7D6" w14:textId="77777777" w:rsidR="002C007F" w:rsidRPr="007B1106" w:rsidRDefault="002C007F" w:rsidP="002C007F">
      <w:pPr>
        <w:pStyle w:val="g"/>
        <w:numPr>
          <w:ilvl w:val="0"/>
          <w:numId w:val="0"/>
        </w:numPr>
        <w:spacing w:line="276" w:lineRule="auto"/>
        <w:rPr>
          <w:sz w:val="24"/>
        </w:rPr>
      </w:pPr>
    </w:p>
    <w:p w14:paraId="14E82666" w14:textId="77777777" w:rsidR="002C007F" w:rsidRPr="007B1106" w:rsidRDefault="002C007F" w:rsidP="002C007F">
      <w:pPr>
        <w:pStyle w:val="g"/>
        <w:spacing w:line="276" w:lineRule="auto"/>
        <w:rPr>
          <w:sz w:val="24"/>
        </w:rPr>
        <w:sectPr w:rsidR="002C007F" w:rsidRPr="007B1106" w:rsidSect="00BF1EF1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915DFBD" w14:textId="58F5A937" w:rsidR="00F1615D" w:rsidRPr="00F1615D" w:rsidRDefault="00F1615D" w:rsidP="00F1615D">
      <w:pPr>
        <w:pStyle w:val="g10"/>
        <w:tabs>
          <w:tab w:val="left" w:pos="426"/>
        </w:tabs>
        <w:rPr>
          <w:szCs w:val="24"/>
        </w:rPr>
      </w:pPr>
      <w:bookmarkStart w:id="11" w:name="_Toc122435739"/>
      <w:bookmarkStart w:id="12" w:name="_Toc125629863"/>
      <w:r w:rsidRPr="00F1615D">
        <w:rPr>
          <w:szCs w:val="24"/>
        </w:rPr>
        <w:lastRenderedPageBreak/>
        <w:t>Оценка возможности получения сторонами соглашения о государственно-частном партн</w:t>
      </w:r>
      <w:r w:rsidR="00B66BDF">
        <w:rPr>
          <w:szCs w:val="24"/>
        </w:rPr>
        <w:t>ё</w:t>
      </w:r>
      <w:r w:rsidRPr="00F1615D">
        <w:rPr>
          <w:szCs w:val="24"/>
        </w:rPr>
        <w:t>рстве дохода от реализации проекта государственно-частного парт</w:t>
      </w:r>
      <w:r w:rsidR="00B66BDF">
        <w:rPr>
          <w:szCs w:val="24"/>
        </w:rPr>
        <w:t>нё</w:t>
      </w:r>
      <w:r w:rsidRPr="00F1615D">
        <w:rPr>
          <w:szCs w:val="24"/>
        </w:rPr>
        <w:t>рства</w:t>
      </w:r>
      <w:bookmarkEnd w:id="11"/>
      <w:bookmarkEnd w:id="12"/>
    </w:p>
    <w:p w14:paraId="4735107B" w14:textId="77777777" w:rsidR="00F1615D" w:rsidRPr="00F1615D" w:rsidRDefault="00F1615D" w:rsidP="000851E5">
      <w:pPr>
        <w:pStyle w:val="q"/>
        <w:tabs>
          <w:tab w:val="left" w:pos="1276"/>
        </w:tabs>
        <w:spacing w:before="60"/>
      </w:pPr>
      <w:r w:rsidRPr="00F1615D">
        <w:t>33.</w:t>
      </w:r>
      <w:r>
        <w:tab/>
      </w:r>
      <w:r w:rsidRPr="00F1615D">
        <w:t>Объ</w:t>
      </w:r>
      <w:r w:rsidR="00B66BDF">
        <w:t>ё</w:t>
      </w:r>
      <w:r w:rsidRPr="00F1615D">
        <w:t>м производства товаров, выполнения работ, оказания услуг в рамках реализации проекта государственно-частного партн</w:t>
      </w:r>
      <w:r w:rsidR="00B66BDF">
        <w:t>ё</w:t>
      </w:r>
      <w:r w:rsidRPr="00F1615D">
        <w:t>рства (по годам):</w:t>
      </w:r>
    </w:p>
    <w:p w14:paraId="59C608B6" w14:textId="0E5B39F4" w:rsidR="00F1615D" w:rsidRPr="00F1615D" w:rsidRDefault="00F1615D" w:rsidP="00F1615D">
      <w:pPr>
        <w:pStyle w:val="gc"/>
        <w:rPr>
          <w:rFonts w:cs="Times New Roman"/>
          <w:b/>
          <w:szCs w:val="28"/>
        </w:rPr>
      </w:pPr>
      <w:r w:rsidRPr="00F1615D">
        <w:rPr>
          <w:szCs w:val="28"/>
        </w:rPr>
        <w:t>Привед</w:t>
      </w:r>
      <w:r w:rsidR="00B66BDF">
        <w:rPr>
          <w:szCs w:val="28"/>
        </w:rPr>
        <w:t>ё</w:t>
      </w:r>
      <w:r w:rsidRPr="00F1615D">
        <w:rPr>
          <w:szCs w:val="28"/>
        </w:rPr>
        <w:t xml:space="preserve">н в Приложении № 1 «Техническое задание на создание, обеспечение функционирования, эксплуатацию </w:t>
      </w:r>
      <w:r w:rsidR="006C5B5B">
        <w:rPr>
          <w:szCs w:val="28"/>
        </w:rPr>
        <w:br/>
      </w:r>
      <w:r w:rsidRPr="00F1615D">
        <w:rPr>
          <w:szCs w:val="28"/>
        </w:rPr>
        <w:t>и техническое сопровождение Системы</w:t>
      </w:r>
      <w:r w:rsidRPr="00F1615D">
        <w:rPr>
          <w:szCs w:val="28"/>
          <w:lang w:eastAsia="ru-RU"/>
        </w:rPr>
        <w:t xml:space="preserve"> -</w:t>
      </w:r>
      <w:r w:rsidRPr="00F1615D">
        <w:rPr>
          <w:szCs w:val="28"/>
        </w:rPr>
        <w:t xml:space="preserve"> АИС «Цифровая система уч</w:t>
      </w:r>
      <w:r w:rsidR="00B66BDF">
        <w:rPr>
          <w:szCs w:val="28"/>
        </w:rPr>
        <w:t>ё</w:t>
      </w:r>
      <w:r w:rsidRPr="00F1615D">
        <w:rPr>
          <w:szCs w:val="28"/>
        </w:rPr>
        <w:t xml:space="preserve">та спортивных достижений </w:t>
      </w:r>
      <w:r w:rsidR="006C5B5B">
        <w:rPr>
          <w:noProof/>
        </w:rPr>
        <w:t>Республики Татарстан</w:t>
      </w:r>
      <w:r w:rsidRPr="00F1615D">
        <w:rPr>
          <w:rFonts w:cs="Times New Roman"/>
          <w:szCs w:val="28"/>
        </w:rPr>
        <w:t xml:space="preserve">» </w:t>
      </w:r>
      <w:r w:rsidRPr="00F1615D">
        <w:rPr>
          <w:szCs w:val="28"/>
        </w:rPr>
        <w:t xml:space="preserve">основного текста Соглашения о ГЧП. </w:t>
      </w:r>
    </w:p>
    <w:p w14:paraId="1D4919A4" w14:textId="77777777" w:rsidR="00F1615D" w:rsidRPr="007B1106" w:rsidRDefault="00F1615D" w:rsidP="000851E5">
      <w:pPr>
        <w:pStyle w:val="q"/>
        <w:tabs>
          <w:tab w:val="left" w:pos="1276"/>
        </w:tabs>
        <w:spacing w:before="60"/>
      </w:pPr>
      <w:r>
        <w:t>34.</w:t>
      </w:r>
      <w:r>
        <w:tab/>
      </w:r>
      <w:r w:rsidRPr="007B1106">
        <w:t>Планируемая себестоимость производства товаров, выполнения работ, оказания услуг в рамках реализации проекта государственно-частного партн</w:t>
      </w:r>
      <w:r w:rsidR="00B66BDF">
        <w:t>ё</w:t>
      </w:r>
      <w:r w:rsidRPr="007B1106">
        <w:t>рства (по годам):</w:t>
      </w:r>
    </w:p>
    <w:p w14:paraId="18697528" w14:textId="77777777" w:rsidR="00F1615D" w:rsidRPr="00F1615D" w:rsidRDefault="00F1615D" w:rsidP="00F1615D">
      <w:pPr>
        <w:pStyle w:val="gc"/>
        <w:rPr>
          <w:szCs w:val="28"/>
        </w:rPr>
      </w:pPr>
      <w:r w:rsidRPr="00F1615D">
        <w:rPr>
          <w:szCs w:val="28"/>
        </w:rPr>
        <w:t>Приведена в таблице 3.</w:t>
      </w:r>
    </w:p>
    <w:p w14:paraId="20C04B70" w14:textId="77777777" w:rsidR="00F1615D" w:rsidRPr="00F1615D" w:rsidRDefault="00F1615D" w:rsidP="00F1615D">
      <w:pPr>
        <w:pStyle w:val="gf"/>
        <w:suppressAutoHyphens/>
        <w:spacing w:line="240" w:lineRule="auto"/>
        <w:rPr>
          <w:szCs w:val="20"/>
        </w:rPr>
      </w:pPr>
      <w:r w:rsidRPr="00F1615D">
        <w:rPr>
          <w:szCs w:val="20"/>
        </w:rPr>
        <w:t>Таблица 3 – Планируемая себестоимость услуг в рамках реализации Проекта</w:t>
      </w: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35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993"/>
      </w:tblGrid>
      <w:tr w:rsidR="00B55C16" w:rsidRPr="00CE130F" w14:paraId="7C7AA52F" w14:textId="77777777" w:rsidTr="00CE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</w:tcPr>
          <w:p w14:paraId="0C1ABB3E" w14:textId="77777777" w:rsidR="00B55C16" w:rsidRPr="00CE130F" w:rsidRDefault="00B55C16" w:rsidP="00B55C16">
            <w:pPr>
              <w:pStyle w:val="g8"/>
            </w:pPr>
          </w:p>
        </w:tc>
        <w:tc>
          <w:tcPr>
            <w:tcW w:w="735" w:type="dxa"/>
            <w:noWrap/>
          </w:tcPr>
          <w:p w14:paraId="788DEBCC" w14:textId="2A4C861E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35" w:type="dxa"/>
            <w:noWrap/>
          </w:tcPr>
          <w:p w14:paraId="779BECBD" w14:textId="313BE156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35" w:type="dxa"/>
            <w:noWrap/>
          </w:tcPr>
          <w:p w14:paraId="33D603C6" w14:textId="69AA6A14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2026</w:t>
            </w:r>
          </w:p>
        </w:tc>
        <w:tc>
          <w:tcPr>
            <w:tcW w:w="736" w:type="dxa"/>
            <w:noWrap/>
          </w:tcPr>
          <w:p w14:paraId="345B992C" w14:textId="27A1E646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2027</w:t>
            </w:r>
          </w:p>
        </w:tc>
        <w:tc>
          <w:tcPr>
            <w:tcW w:w="735" w:type="dxa"/>
            <w:noWrap/>
          </w:tcPr>
          <w:p w14:paraId="39100972" w14:textId="277024DD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2028</w:t>
            </w:r>
          </w:p>
        </w:tc>
        <w:tc>
          <w:tcPr>
            <w:tcW w:w="735" w:type="dxa"/>
            <w:noWrap/>
          </w:tcPr>
          <w:p w14:paraId="374739CC" w14:textId="66C2AC82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2029</w:t>
            </w:r>
          </w:p>
        </w:tc>
        <w:tc>
          <w:tcPr>
            <w:tcW w:w="736" w:type="dxa"/>
            <w:noWrap/>
          </w:tcPr>
          <w:p w14:paraId="428129B7" w14:textId="014967EF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2030</w:t>
            </w:r>
          </w:p>
        </w:tc>
        <w:tc>
          <w:tcPr>
            <w:tcW w:w="735" w:type="dxa"/>
            <w:noWrap/>
          </w:tcPr>
          <w:p w14:paraId="702A2CD1" w14:textId="3BE62FAE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2031</w:t>
            </w:r>
          </w:p>
        </w:tc>
        <w:tc>
          <w:tcPr>
            <w:tcW w:w="735" w:type="dxa"/>
            <w:noWrap/>
          </w:tcPr>
          <w:p w14:paraId="1D0637E0" w14:textId="49A93A91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2032</w:t>
            </w:r>
          </w:p>
        </w:tc>
        <w:tc>
          <w:tcPr>
            <w:tcW w:w="736" w:type="dxa"/>
            <w:noWrap/>
          </w:tcPr>
          <w:p w14:paraId="129A6039" w14:textId="23563344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2033</w:t>
            </w:r>
          </w:p>
        </w:tc>
        <w:tc>
          <w:tcPr>
            <w:tcW w:w="735" w:type="dxa"/>
            <w:noWrap/>
          </w:tcPr>
          <w:p w14:paraId="476A2800" w14:textId="4B5769EE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2034</w:t>
            </w:r>
          </w:p>
        </w:tc>
        <w:tc>
          <w:tcPr>
            <w:tcW w:w="735" w:type="dxa"/>
          </w:tcPr>
          <w:p w14:paraId="4E8D51CE" w14:textId="35DB87A1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2035</w:t>
            </w:r>
          </w:p>
        </w:tc>
        <w:tc>
          <w:tcPr>
            <w:tcW w:w="736" w:type="dxa"/>
          </w:tcPr>
          <w:p w14:paraId="1E882275" w14:textId="0875C729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2036</w:t>
            </w:r>
          </w:p>
        </w:tc>
        <w:tc>
          <w:tcPr>
            <w:tcW w:w="735" w:type="dxa"/>
          </w:tcPr>
          <w:p w14:paraId="679E9514" w14:textId="4C0C2057" w:rsidR="00B55C16" w:rsidRPr="00CE130F" w:rsidRDefault="00B55C16" w:rsidP="00B55C16">
            <w:pPr>
              <w:pStyle w:val="g8"/>
              <w:jc w:val="left"/>
              <w:rPr>
                <w:b/>
              </w:rPr>
            </w:pPr>
            <w:r w:rsidRPr="00CE130F">
              <w:rPr>
                <w:b/>
              </w:rPr>
              <w:t>2037</w:t>
            </w:r>
          </w:p>
        </w:tc>
        <w:tc>
          <w:tcPr>
            <w:tcW w:w="735" w:type="dxa"/>
          </w:tcPr>
          <w:p w14:paraId="49CA1168" w14:textId="578159E0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2038</w:t>
            </w:r>
          </w:p>
        </w:tc>
        <w:tc>
          <w:tcPr>
            <w:tcW w:w="736" w:type="dxa"/>
          </w:tcPr>
          <w:p w14:paraId="680AA742" w14:textId="78939599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</w:t>
            </w:r>
            <w:r>
              <w:rPr>
                <w:b/>
              </w:rPr>
              <w:t>9</w:t>
            </w:r>
          </w:p>
        </w:tc>
        <w:tc>
          <w:tcPr>
            <w:tcW w:w="993" w:type="dxa"/>
            <w:noWrap/>
          </w:tcPr>
          <w:p w14:paraId="7BBF7F11" w14:textId="77777777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ИТОГО</w:t>
            </w:r>
          </w:p>
        </w:tc>
      </w:tr>
      <w:tr w:rsidR="00115A8A" w:rsidRPr="00CE130F" w14:paraId="45265FE3" w14:textId="77777777" w:rsidTr="00115A8A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081FFF94" w14:textId="77777777" w:rsidR="00115A8A" w:rsidRPr="00CE130F" w:rsidRDefault="00115A8A" w:rsidP="00115A8A">
            <w:pPr>
              <w:pStyle w:val="g8"/>
              <w:jc w:val="center"/>
              <w:rPr>
                <w:rFonts w:cs="Times New Roman"/>
              </w:rPr>
            </w:pPr>
            <w:r w:rsidRPr="00CE130F">
              <w:rPr>
                <w:rFonts w:cs="Times New Roman"/>
              </w:rPr>
              <w:t>Себестоимость, руб.</w:t>
            </w:r>
          </w:p>
        </w:tc>
        <w:tc>
          <w:tcPr>
            <w:tcW w:w="735" w:type="dxa"/>
            <w:noWrap/>
            <w:vAlign w:val="center"/>
          </w:tcPr>
          <w:p w14:paraId="4E9C7BD9" w14:textId="1BF2F53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1 029 600</w:t>
            </w:r>
          </w:p>
        </w:tc>
        <w:tc>
          <w:tcPr>
            <w:tcW w:w="735" w:type="dxa"/>
            <w:noWrap/>
            <w:vAlign w:val="center"/>
          </w:tcPr>
          <w:p w14:paraId="64481EAE" w14:textId="52B61CD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3 027 024</w:t>
            </w:r>
          </w:p>
        </w:tc>
        <w:tc>
          <w:tcPr>
            <w:tcW w:w="735" w:type="dxa"/>
            <w:noWrap/>
            <w:vAlign w:val="center"/>
          </w:tcPr>
          <w:p w14:paraId="3DCDD3CD" w14:textId="2F7E3AF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4 530 240</w:t>
            </w:r>
          </w:p>
        </w:tc>
        <w:tc>
          <w:tcPr>
            <w:tcW w:w="736" w:type="dxa"/>
            <w:noWrap/>
            <w:vAlign w:val="center"/>
          </w:tcPr>
          <w:p w14:paraId="1C432A1B" w14:textId="18A969D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6 344 504</w:t>
            </w:r>
          </w:p>
        </w:tc>
        <w:tc>
          <w:tcPr>
            <w:tcW w:w="735" w:type="dxa"/>
            <w:noWrap/>
            <w:vAlign w:val="center"/>
          </w:tcPr>
          <w:p w14:paraId="57B2FDFD" w14:textId="364EB2A7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8 288 797</w:t>
            </w:r>
          </w:p>
        </w:tc>
        <w:tc>
          <w:tcPr>
            <w:tcW w:w="735" w:type="dxa"/>
            <w:noWrap/>
            <w:vAlign w:val="center"/>
          </w:tcPr>
          <w:p w14:paraId="08C6A4E3" w14:textId="04287E1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10 658 033</w:t>
            </w:r>
          </w:p>
        </w:tc>
        <w:tc>
          <w:tcPr>
            <w:tcW w:w="736" w:type="dxa"/>
            <w:noWrap/>
            <w:vAlign w:val="center"/>
          </w:tcPr>
          <w:p w14:paraId="47B04100" w14:textId="2079445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13 925 887</w:t>
            </w:r>
          </w:p>
        </w:tc>
        <w:tc>
          <w:tcPr>
            <w:tcW w:w="735" w:type="dxa"/>
            <w:noWrap/>
            <w:vAlign w:val="center"/>
          </w:tcPr>
          <w:p w14:paraId="4FBA811B" w14:textId="67409D1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18 177 847</w:t>
            </w:r>
          </w:p>
        </w:tc>
        <w:tc>
          <w:tcPr>
            <w:tcW w:w="735" w:type="dxa"/>
            <w:noWrap/>
            <w:vAlign w:val="center"/>
          </w:tcPr>
          <w:p w14:paraId="40F7B60F" w14:textId="34D77E7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23 241 990</w:t>
            </w:r>
          </w:p>
        </w:tc>
        <w:tc>
          <w:tcPr>
            <w:tcW w:w="736" w:type="dxa"/>
            <w:noWrap/>
            <w:vAlign w:val="center"/>
          </w:tcPr>
          <w:p w14:paraId="7A1041B3" w14:textId="4A1C0994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29 214 430</w:t>
            </w:r>
          </w:p>
        </w:tc>
        <w:tc>
          <w:tcPr>
            <w:tcW w:w="735" w:type="dxa"/>
            <w:noWrap/>
            <w:vAlign w:val="center"/>
          </w:tcPr>
          <w:p w14:paraId="5CB57194" w14:textId="30A844E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36 197 492</w:t>
            </w:r>
          </w:p>
        </w:tc>
        <w:tc>
          <w:tcPr>
            <w:tcW w:w="735" w:type="dxa"/>
            <w:vAlign w:val="center"/>
          </w:tcPr>
          <w:p w14:paraId="37D316DA" w14:textId="4267954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43 909 495</w:t>
            </w:r>
          </w:p>
        </w:tc>
        <w:tc>
          <w:tcPr>
            <w:tcW w:w="736" w:type="dxa"/>
            <w:vAlign w:val="center"/>
          </w:tcPr>
          <w:p w14:paraId="38208C1A" w14:textId="1AD786D6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52 392 547</w:t>
            </w:r>
          </w:p>
        </w:tc>
        <w:tc>
          <w:tcPr>
            <w:tcW w:w="735" w:type="dxa"/>
            <w:vAlign w:val="center"/>
          </w:tcPr>
          <w:p w14:paraId="53AB924B" w14:textId="595C8DB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61 680 729</w:t>
            </w:r>
          </w:p>
        </w:tc>
        <w:tc>
          <w:tcPr>
            <w:tcW w:w="735" w:type="dxa"/>
            <w:vAlign w:val="center"/>
          </w:tcPr>
          <w:p w14:paraId="781820B5" w14:textId="4EB68F3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71 804 010</w:t>
            </w:r>
          </w:p>
        </w:tc>
        <w:tc>
          <w:tcPr>
            <w:tcW w:w="736" w:type="dxa"/>
            <w:vAlign w:val="center"/>
          </w:tcPr>
          <w:p w14:paraId="50ABBB4F" w14:textId="4CA1C92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41 394 441</w:t>
            </w:r>
          </w:p>
        </w:tc>
        <w:tc>
          <w:tcPr>
            <w:tcW w:w="993" w:type="dxa"/>
            <w:noWrap/>
            <w:vAlign w:val="center"/>
          </w:tcPr>
          <w:p w14:paraId="673DB3C4" w14:textId="75AE237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425 817 065</w:t>
            </w:r>
          </w:p>
        </w:tc>
      </w:tr>
    </w:tbl>
    <w:p w14:paraId="6C3960B4" w14:textId="636FF8BB" w:rsidR="00F1615D" w:rsidRPr="007B1106" w:rsidRDefault="00F1615D" w:rsidP="000851E5">
      <w:pPr>
        <w:pStyle w:val="q"/>
        <w:tabs>
          <w:tab w:val="left" w:pos="1276"/>
        </w:tabs>
        <w:spacing w:before="60"/>
      </w:pPr>
      <w:r>
        <w:t>35.</w:t>
      </w:r>
      <w:r>
        <w:tab/>
      </w:r>
      <w:r w:rsidRPr="007B1106">
        <w:t>Объ</w:t>
      </w:r>
      <w:r w:rsidR="00B66BDF">
        <w:t>ё</w:t>
      </w:r>
      <w:r w:rsidRPr="007B1106">
        <w:t>м планируемой выручки Частного партн</w:t>
      </w:r>
      <w:r w:rsidR="00B66BDF">
        <w:t>ё</w:t>
      </w:r>
      <w:r w:rsidRPr="007B1106">
        <w:t>ра от представления потребителям товаров, работ, услуг в рамках реализации проекта государственно-частного партн</w:t>
      </w:r>
      <w:r w:rsidR="00B66BDF">
        <w:t>ё</w:t>
      </w:r>
      <w:r w:rsidRPr="007B1106">
        <w:t>рства (по годам):</w:t>
      </w:r>
    </w:p>
    <w:p w14:paraId="703FC00A" w14:textId="77777777" w:rsidR="00F1615D" w:rsidRPr="00F1615D" w:rsidRDefault="00F1615D" w:rsidP="00F1615D">
      <w:pPr>
        <w:pStyle w:val="gc"/>
        <w:rPr>
          <w:szCs w:val="28"/>
        </w:rPr>
      </w:pPr>
      <w:r w:rsidRPr="00F1615D">
        <w:rPr>
          <w:szCs w:val="28"/>
        </w:rPr>
        <w:t>Привед</w:t>
      </w:r>
      <w:r w:rsidR="00B66BDF">
        <w:rPr>
          <w:szCs w:val="28"/>
        </w:rPr>
        <w:t>ё</w:t>
      </w:r>
      <w:r w:rsidRPr="00F1615D">
        <w:rPr>
          <w:szCs w:val="28"/>
        </w:rPr>
        <w:t>н в таблице 4.</w:t>
      </w:r>
    </w:p>
    <w:p w14:paraId="58B73A24" w14:textId="77777777" w:rsidR="00F1615D" w:rsidRDefault="00F1615D" w:rsidP="00F1615D">
      <w:pPr>
        <w:pStyle w:val="gf"/>
        <w:suppressAutoHyphens/>
        <w:spacing w:line="240" w:lineRule="auto"/>
        <w:rPr>
          <w:szCs w:val="20"/>
        </w:rPr>
      </w:pPr>
      <w:r w:rsidRPr="00F1615D">
        <w:rPr>
          <w:szCs w:val="20"/>
        </w:rPr>
        <w:t>Таблица 4 – Объ</w:t>
      </w:r>
      <w:r w:rsidR="00B66BDF">
        <w:rPr>
          <w:szCs w:val="20"/>
        </w:rPr>
        <w:t>ё</w:t>
      </w:r>
      <w:r w:rsidRPr="00F1615D">
        <w:rPr>
          <w:szCs w:val="20"/>
        </w:rPr>
        <w:t>м планируемой выручки Частного партн</w:t>
      </w:r>
      <w:r w:rsidR="00B66BDF">
        <w:rPr>
          <w:szCs w:val="20"/>
        </w:rPr>
        <w:t>ё</w:t>
      </w:r>
      <w:r w:rsidRPr="00F1615D">
        <w:rPr>
          <w:szCs w:val="20"/>
        </w:rPr>
        <w:t>ра от оказания услуг в рамках реализации Проекта</w:t>
      </w: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35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993"/>
      </w:tblGrid>
      <w:tr w:rsidR="00B55C16" w:rsidRPr="00CE130F" w14:paraId="486B60E2" w14:textId="77777777" w:rsidTr="00CE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</w:tcPr>
          <w:p w14:paraId="52B95A2E" w14:textId="77777777" w:rsidR="00B55C16" w:rsidRPr="00CE130F" w:rsidRDefault="00B55C16" w:rsidP="00B55C16">
            <w:pPr>
              <w:pStyle w:val="g8"/>
            </w:pPr>
          </w:p>
        </w:tc>
        <w:tc>
          <w:tcPr>
            <w:tcW w:w="735" w:type="dxa"/>
            <w:noWrap/>
          </w:tcPr>
          <w:p w14:paraId="2BC58B3A" w14:textId="2E4FAC6B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35" w:type="dxa"/>
            <w:noWrap/>
          </w:tcPr>
          <w:p w14:paraId="547AF4DB" w14:textId="40073453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35" w:type="dxa"/>
            <w:noWrap/>
          </w:tcPr>
          <w:p w14:paraId="0C1045A9" w14:textId="1524F364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2026</w:t>
            </w:r>
          </w:p>
        </w:tc>
        <w:tc>
          <w:tcPr>
            <w:tcW w:w="736" w:type="dxa"/>
            <w:noWrap/>
          </w:tcPr>
          <w:p w14:paraId="674D1E89" w14:textId="404D3B1C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2027</w:t>
            </w:r>
          </w:p>
        </w:tc>
        <w:tc>
          <w:tcPr>
            <w:tcW w:w="735" w:type="dxa"/>
            <w:noWrap/>
          </w:tcPr>
          <w:p w14:paraId="14996C2D" w14:textId="7D80FC09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2028</w:t>
            </w:r>
          </w:p>
        </w:tc>
        <w:tc>
          <w:tcPr>
            <w:tcW w:w="735" w:type="dxa"/>
            <w:noWrap/>
          </w:tcPr>
          <w:p w14:paraId="5CD7BE3B" w14:textId="5819AD7F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2029</w:t>
            </w:r>
          </w:p>
        </w:tc>
        <w:tc>
          <w:tcPr>
            <w:tcW w:w="736" w:type="dxa"/>
            <w:noWrap/>
          </w:tcPr>
          <w:p w14:paraId="5BA9CD00" w14:textId="67C95B10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2030</w:t>
            </w:r>
          </w:p>
        </w:tc>
        <w:tc>
          <w:tcPr>
            <w:tcW w:w="735" w:type="dxa"/>
            <w:noWrap/>
          </w:tcPr>
          <w:p w14:paraId="1C2A6499" w14:textId="426A33A0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2031</w:t>
            </w:r>
          </w:p>
        </w:tc>
        <w:tc>
          <w:tcPr>
            <w:tcW w:w="735" w:type="dxa"/>
            <w:noWrap/>
          </w:tcPr>
          <w:p w14:paraId="21621521" w14:textId="0A2F78EC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2032</w:t>
            </w:r>
          </w:p>
        </w:tc>
        <w:tc>
          <w:tcPr>
            <w:tcW w:w="736" w:type="dxa"/>
            <w:noWrap/>
          </w:tcPr>
          <w:p w14:paraId="4AD15AC5" w14:textId="30B4D0E0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2033</w:t>
            </w:r>
          </w:p>
        </w:tc>
        <w:tc>
          <w:tcPr>
            <w:tcW w:w="735" w:type="dxa"/>
            <w:noWrap/>
          </w:tcPr>
          <w:p w14:paraId="5C9411DB" w14:textId="4B247599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2034</w:t>
            </w:r>
          </w:p>
        </w:tc>
        <w:tc>
          <w:tcPr>
            <w:tcW w:w="735" w:type="dxa"/>
          </w:tcPr>
          <w:p w14:paraId="377DD3AE" w14:textId="7E5909DD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2035</w:t>
            </w:r>
          </w:p>
        </w:tc>
        <w:tc>
          <w:tcPr>
            <w:tcW w:w="736" w:type="dxa"/>
          </w:tcPr>
          <w:p w14:paraId="712E7ADF" w14:textId="7B123672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2036</w:t>
            </w:r>
          </w:p>
        </w:tc>
        <w:tc>
          <w:tcPr>
            <w:tcW w:w="735" w:type="dxa"/>
          </w:tcPr>
          <w:p w14:paraId="1F2CB3DA" w14:textId="481B746D" w:rsidR="00B55C16" w:rsidRPr="00CE130F" w:rsidRDefault="00B55C16" w:rsidP="00B55C16">
            <w:pPr>
              <w:pStyle w:val="g8"/>
              <w:jc w:val="left"/>
              <w:rPr>
                <w:b/>
              </w:rPr>
            </w:pPr>
            <w:r w:rsidRPr="00CE130F">
              <w:rPr>
                <w:b/>
              </w:rPr>
              <w:t>2037</w:t>
            </w:r>
          </w:p>
        </w:tc>
        <w:tc>
          <w:tcPr>
            <w:tcW w:w="735" w:type="dxa"/>
          </w:tcPr>
          <w:p w14:paraId="10FC68F9" w14:textId="3762672E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2038</w:t>
            </w:r>
          </w:p>
        </w:tc>
        <w:tc>
          <w:tcPr>
            <w:tcW w:w="736" w:type="dxa"/>
          </w:tcPr>
          <w:p w14:paraId="3E53C377" w14:textId="59CA43A9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</w:t>
            </w:r>
            <w:r>
              <w:rPr>
                <w:b/>
              </w:rPr>
              <w:t>9</w:t>
            </w:r>
          </w:p>
        </w:tc>
        <w:tc>
          <w:tcPr>
            <w:tcW w:w="993" w:type="dxa"/>
            <w:noWrap/>
          </w:tcPr>
          <w:p w14:paraId="2E7E901C" w14:textId="77777777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ИТОГО</w:t>
            </w:r>
          </w:p>
        </w:tc>
      </w:tr>
      <w:tr w:rsidR="00115A8A" w:rsidRPr="00CE130F" w14:paraId="55480504" w14:textId="77777777" w:rsidTr="00115A8A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A70885B" w14:textId="7F104643" w:rsidR="00115A8A" w:rsidRPr="00CE130F" w:rsidRDefault="00115A8A" w:rsidP="00115A8A">
            <w:pPr>
              <w:pStyle w:val="g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Выручка</w:t>
            </w:r>
            <w:r w:rsidRPr="00CE130F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</w:r>
            <w:r w:rsidRPr="00CE130F">
              <w:rPr>
                <w:rFonts w:cs="Times New Roman"/>
              </w:rPr>
              <w:t>руб.</w:t>
            </w:r>
          </w:p>
        </w:tc>
        <w:tc>
          <w:tcPr>
            <w:tcW w:w="735" w:type="dxa"/>
            <w:noWrap/>
            <w:vAlign w:val="center"/>
          </w:tcPr>
          <w:p w14:paraId="2A2BE520" w14:textId="20F899D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4 680 000</w:t>
            </w:r>
          </w:p>
        </w:tc>
        <w:tc>
          <w:tcPr>
            <w:tcW w:w="735" w:type="dxa"/>
            <w:noWrap/>
            <w:vAlign w:val="center"/>
          </w:tcPr>
          <w:p w14:paraId="7101BCD6" w14:textId="7C339BC5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14 414 400</w:t>
            </w:r>
          </w:p>
        </w:tc>
        <w:tc>
          <w:tcPr>
            <w:tcW w:w="735" w:type="dxa"/>
            <w:noWrap/>
            <w:vAlign w:val="center"/>
          </w:tcPr>
          <w:p w14:paraId="6AB65121" w14:textId="62EBCD0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22 651 200</w:t>
            </w:r>
          </w:p>
        </w:tc>
        <w:tc>
          <w:tcPr>
            <w:tcW w:w="736" w:type="dxa"/>
            <w:noWrap/>
            <w:vAlign w:val="center"/>
          </w:tcPr>
          <w:p w14:paraId="6F5354B3" w14:textId="0B24D8AA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33 392 128</w:t>
            </w:r>
          </w:p>
        </w:tc>
        <w:tc>
          <w:tcPr>
            <w:tcW w:w="735" w:type="dxa"/>
            <w:noWrap/>
            <w:vAlign w:val="center"/>
          </w:tcPr>
          <w:p w14:paraId="6AE53E93" w14:textId="1F98ACC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46 048 873</w:t>
            </w:r>
          </w:p>
        </w:tc>
        <w:tc>
          <w:tcPr>
            <w:tcW w:w="735" w:type="dxa"/>
            <w:noWrap/>
            <w:vAlign w:val="center"/>
          </w:tcPr>
          <w:p w14:paraId="779E8ECD" w14:textId="3F2A136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60 903 046</w:t>
            </w:r>
          </w:p>
        </w:tc>
        <w:tc>
          <w:tcPr>
            <w:tcW w:w="736" w:type="dxa"/>
            <w:noWrap/>
            <w:vAlign w:val="center"/>
          </w:tcPr>
          <w:p w14:paraId="18D942FD" w14:textId="4C375BF1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81 916 981</w:t>
            </w:r>
          </w:p>
        </w:tc>
        <w:tc>
          <w:tcPr>
            <w:tcW w:w="735" w:type="dxa"/>
            <w:noWrap/>
            <w:vAlign w:val="center"/>
          </w:tcPr>
          <w:p w14:paraId="61EBA8C4" w14:textId="02CEFA41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110 168 773</w:t>
            </w:r>
          </w:p>
        </w:tc>
        <w:tc>
          <w:tcPr>
            <w:tcW w:w="735" w:type="dxa"/>
            <w:noWrap/>
            <w:vAlign w:val="center"/>
          </w:tcPr>
          <w:p w14:paraId="28B664A3" w14:textId="596350F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145 262 439</w:t>
            </w:r>
          </w:p>
        </w:tc>
        <w:tc>
          <w:tcPr>
            <w:tcW w:w="736" w:type="dxa"/>
            <w:noWrap/>
            <w:vAlign w:val="center"/>
          </w:tcPr>
          <w:p w14:paraId="783F773C" w14:textId="5225631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188 480 191</w:t>
            </w:r>
          </w:p>
        </w:tc>
        <w:tc>
          <w:tcPr>
            <w:tcW w:w="735" w:type="dxa"/>
            <w:noWrap/>
            <w:vAlign w:val="center"/>
          </w:tcPr>
          <w:p w14:paraId="35CE3794" w14:textId="7F57D1B4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241 316 611</w:t>
            </w:r>
          </w:p>
        </w:tc>
        <w:tc>
          <w:tcPr>
            <w:tcW w:w="735" w:type="dxa"/>
            <w:vAlign w:val="center"/>
          </w:tcPr>
          <w:p w14:paraId="4336E921" w14:textId="6714F0D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302 824 101</w:t>
            </w:r>
          </w:p>
        </w:tc>
        <w:tc>
          <w:tcPr>
            <w:tcW w:w="736" w:type="dxa"/>
            <w:vAlign w:val="center"/>
          </w:tcPr>
          <w:p w14:paraId="2C9A71F4" w14:textId="2968F52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374 232 476</w:t>
            </w:r>
          </w:p>
        </w:tc>
        <w:tc>
          <w:tcPr>
            <w:tcW w:w="735" w:type="dxa"/>
            <w:vAlign w:val="center"/>
          </w:tcPr>
          <w:p w14:paraId="3C1264C0" w14:textId="3A927D3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456 894 286</w:t>
            </w:r>
          </w:p>
        </w:tc>
        <w:tc>
          <w:tcPr>
            <w:tcW w:w="735" w:type="dxa"/>
            <w:vAlign w:val="center"/>
          </w:tcPr>
          <w:p w14:paraId="28AFDBB0" w14:textId="20DB685A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552 338 538</w:t>
            </w:r>
          </w:p>
        </w:tc>
        <w:tc>
          <w:tcPr>
            <w:tcW w:w="736" w:type="dxa"/>
            <w:vAlign w:val="center"/>
          </w:tcPr>
          <w:p w14:paraId="7D8BC2C7" w14:textId="1C3EFA59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331 155 526</w:t>
            </w:r>
          </w:p>
        </w:tc>
        <w:tc>
          <w:tcPr>
            <w:tcW w:w="993" w:type="dxa"/>
            <w:noWrap/>
            <w:vAlign w:val="center"/>
          </w:tcPr>
          <w:p w14:paraId="75BC564F" w14:textId="3716DDE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2 966 679 569</w:t>
            </w:r>
          </w:p>
        </w:tc>
      </w:tr>
    </w:tbl>
    <w:p w14:paraId="2BB99B61" w14:textId="77777777" w:rsidR="00CE130F" w:rsidRDefault="00CE130F">
      <w:pPr>
        <w:spacing w:line="259" w:lineRule="auto"/>
        <w:ind w:firstLine="0"/>
        <w:contextualSpacing w:val="0"/>
        <w:jc w:val="left"/>
      </w:pPr>
      <w:r>
        <w:br w:type="page"/>
      </w:r>
    </w:p>
    <w:p w14:paraId="2F328C65" w14:textId="385A083E" w:rsidR="00F1615D" w:rsidRPr="00F1615D" w:rsidRDefault="00F1615D" w:rsidP="000851E5">
      <w:pPr>
        <w:pStyle w:val="q"/>
        <w:tabs>
          <w:tab w:val="left" w:pos="1276"/>
        </w:tabs>
        <w:spacing w:before="60"/>
      </w:pPr>
      <w:r w:rsidRPr="00F1615D">
        <w:lastRenderedPageBreak/>
        <w:t>36.</w:t>
      </w:r>
      <w:r>
        <w:tab/>
      </w:r>
      <w:r w:rsidRPr="00F1615D">
        <w:t>Планируемые налоговые доходы бюджетов бюджетной системы Российской Федерации от реализации проекта государственно-частного партн</w:t>
      </w:r>
      <w:r w:rsidR="00B66BDF">
        <w:t>ё</w:t>
      </w:r>
      <w:r w:rsidR="006C5B5B">
        <w:t>рства (по годам):</w:t>
      </w:r>
    </w:p>
    <w:p w14:paraId="4140BD2F" w14:textId="77777777" w:rsidR="00F1615D" w:rsidRPr="00F1615D" w:rsidRDefault="00F1615D" w:rsidP="00F1615D">
      <w:pPr>
        <w:pStyle w:val="gc"/>
        <w:rPr>
          <w:szCs w:val="28"/>
        </w:rPr>
      </w:pPr>
      <w:r w:rsidRPr="00F1615D">
        <w:rPr>
          <w:szCs w:val="28"/>
        </w:rPr>
        <w:t>Приведены в таблице 5.</w:t>
      </w:r>
    </w:p>
    <w:p w14:paraId="6BA67A48" w14:textId="77777777" w:rsidR="00F1615D" w:rsidRPr="00F1615D" w:rsidRDefault="00F1615D" w:rsidP="00F1615D">
      <w:pPr>
        <w:pStyle w:val="gf"/>
        <w:suppressAutoHyphens/>
        <w:spacing w:line="240" w:lineRule="auto"/>
        <w:rPr>
          <w:szCs w:val="20"/>
        </w:rPr>
      </w:pPr>
      <w:r w:rsidRPr="00F1615D">
        <w:rPr>
          <w:szCs w:val="20"/>
        </w:rPr>
        <w:t>Таблица 5 – Планируемые налоговые доходы бюджетов системы РФ от реализации Проекта (по годам)</w:t>
      </w: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17"/>
        <w:gridCol w:w="718"/>
        <w:gridCol w:w="717"/>
        <w:gridCol w:w="718"/>
        <w:gridCol w:w="717"/>
        <w:gridCol w:w="718"/>
        <w:gridCol w:w="717"/>
        <w:gridCol w:w="718"/>
        <w:gridCol w:w="718"/>
        <w:gridCol w:w="717"/>
        <w:gridCol w:w="718"/>
        <w:gridCol w:w="717"/>
        <w:gridCol w:w="718"/>
        <w:gridCol w:w="717"/>
        <w:gridCol w:w="718"/>
        <w:gridCol w:w="718"/>
        <w:gridCol w:w="993"/>
      </w:tblGrid>
      <w:tr w:rsidR="00B55C16" w:rsidRPr="00CE130F" w14:paraId="4D61356A" w14:textId="77777777" w:rsidTr="00CE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127" w:type="dxa"/>
            <w:noWrap/>
          </w:tcPr>
          <w:p w14:paraId="6CADFD90" w14:textId="77777777" w:rsidR="00B55C16" w:rsidRPr="00CE130F" w:rsidRDefault="00B55C16" w:rsidP="00B55C16">
            <w:pPr>
              <w:pStyle w:val="g8"/>
              <w:rPr>
                <w:rFonts w:cs="Times New Roman"/>
              </w:rPr>
            </w:pPr>
          </w:p>
        </w:tc>
        <w:tc>
          <w:tcPr>
            <w:tcW w:w="717" w:type="dxa"/>
            <w:noWrap/>
          </w:tcPr>
          <w:p w14:paraId="69E55C3F" w14:textId="0214A0F9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18" w:type="dxa"/>
            <w:noWrap/>
          </w:tcPr>
          <w:p w14:paraId="1F10BC1F" w14:textId="26B4A744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17" w:type="dxa"/>
            <w:noWrap/>
          </w:tcPr>
          <w:p w14:paraId="600DC5EE" w14:textId="36E84C28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2026</w:t>
            </w:r>
          </w:p>
        </w:tc>
        <w:tc>
          <w:tcPr>
            <w:tcW w:w="718" w:type="dxa"/>
            <w:noWrap/>
          </w:tcPr>
          <w:p w14:paraId="0B6F1F0B" w14:textId="0BD9C554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2027</w:t>
            </w:r>
          </w:p>
        </w:tc>
        <w:tc>
          <w:tcPr>
            <w:tcW w:w="717" w:type="dxa"/>
            <w:noWrap/>
          </w:tcPr>
          <w:p w14:paraId="4106ABD5" w14:textId="42FE5B72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2028</w:t>
            </w:r>
          </w:p>
        </w:tc>
        <w:tc>
          <w:tcPr>
            <w:tcW w:w="718" w:type="dxa"/>
            <w:noWrap/>
          </w:tcPr>
          <w:p w14:paraId="37FAE51E" w14:textId="2F96C6CD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2029</w:t>
            </w:r>
          </w:p>
        </w:tc>
        <w:tc>
          <w:tcPr>
            <w:tcW w:w="717" w:type="dxa"/>
            <w:noWrap/>
          </w:tcPr>
          <w:p w14:paraId="2F348877" w14:textId="58E91194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2030</w:t>
            </w:r>
          </w:p>
        </w:tc>
        <w:tc>
          <w:tcPr>
            <w:tcW w:w="718" w:type="dxa"/>
            <w:noWrap/>
          </w:tcPr>
          <w:p w14:paraId="0D640B89" w14:textId="3B7858B4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2031</w:t>
            </w:r>
          </w:p>
        </w:tc>
        <w:tc>
          <w:tcPr>
            <w:tcW w:w="718" w:type="dxa"/>
            <w:noWrap/>
          </w:tcPr>
          <w:p w14:paraId="521B3320" w14:textId="1254CD84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2032</w:t>
            </w:r>
          </w:p>
        </w:tc>
        <w:tc>
          <w:tcPr>
            <w:tcW w:w="717" w:type="dxa"/>
            <w:noWrap/>
          </w:tcPr>
          <w:p w14:paraId="788540D7" w14:textId="3B02F2AB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2033</w:t>
            </w:r>
          </w:p>
        </w:tc>
        <w:tc>
          <w:tcPr>
            <w:tcW w:w="718" w:type="dxa"/>
            <w:noWrap/>
          </w:tcPr>
          <w:p w14:paraId="2B157FBA" w14:textId="3D3B7020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2034</w:t>
            </w:r>
          </w:p>
        </w:tc>
        <w:tc>
          <w:tcPr>
            <w:tcW w:w="717" w:type="dxa"/>
          </w:tcPr>
          <w:p w14:paraId="72D1D3B7" w14:textId="167CEF98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2035</w:t>
            </w:r>
          </w:p>
        </w:tc>
        <w:tc>
          <w:tcPr>
            <w:tcW w:w="718" w:type="dxa"/>
          </w:tcPr>
          <w:p w14:paraId="76B408D1" w14:textId="6F80C50B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2036</w:t>
            </w:r>
          </w:p>
        </w:tc>
        <w:tc>
          <w:tcPr>
            <w:tcW w:w="717" w:type="dxa"/>
          </w:tcPr>
          <w:p w14:paraId="73C32525" w14:textId="30FE9AA9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2037</w:t>
            </w:r>
          </w:p>
        </w:tc>
        <w:tc>
          <w:tcPr>
            <w:tcW w:w="718" w:type="dxa"/>
          </w:tcPr>
          <w:p w14:paraId="2074F9F3" w14:textId="759D5099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2038</w:t>
            </w:r>
          </w:p>
        </w:tc>
        <w:tc>
          <w:tcPr>
            <w:tcW w:w="718" w:type="dxa"/>
          </w:tcPr>
          <w:p w14:paraId="42A59C58" w14:textId="7913B886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b/>
              </w:rPr>
              <w:t>203</w:t>
            </w:r>
            <w:r>
              <w:rPr>
                <w:b/>
              </w:rPr>
              <w:t>9</w:t>
            </w:r>
          </w:p>
        </w:tc>
        <w:tc>
          <w:tcPr>
            <w:tcW w:w="993" w:type="dxa"/>
            <w:noWrap/>
          </w:tcPr>
          <w:p w14:paraId="666BB73B" w14:textId="77777777" w:rsidR="00B55C16" w:rsidRPr="00CE130F" w:rsidRDefault="00B55C16" w:rsidP="00B55C16">
            <w:pPr>
              <w:pStyle w:val="g8"/>
              <w:rPr>
                <w:rFonts w:cs="Times New Roman"/>
                <w:b/>
              </w:rPr>
            </w:pPr>
            <w:r w:rsidRPr="00CE130F">
              <w:rPr>
                <w:rFonts w:cs="Times New Roman"/>
                <w:b/>
              </w:rPr>
              <w:t>ИТОГО</w:t>
            </w:r>
          </w:p>
        </w:tc>
      </w:tr>
      <w:tr w:rsidR="00115A8A" w:rsidRPr="00CE130F" w14:paraId="44CF24FC" w14:textId="77777777" w:rsidTr="00115A8A">
        <w:trPr>
          <w:trHeight w:val="300"/>
        </w:trPr>
        <w:tc>
          <w:tcPr>
            <w:tcW w:w="2127" w:type="dxa"/>
            <w:noWrap/>
            <w:hideMark/>
          </w:tcPr>
          <w:p w14:paraId="254AFB53" w14:textId="77777777" w:rsidR="00115A8A" w:rsidRPr="00CE130F" w:rsidRDefault="00115A8A" w:rsidP="00115A8A">
            <w:pPr>
              <w:pStyle w:val="g8"/>
              <w:rPr>
                <w:rFonts w:cs="Times New Roman"/>
              </w:rPr>
            </w:pPr>
            <w:r w:rsidRPr="00CE130F">
              <w:rPr>
                <w:rFonts w:cs="Times New Roman"/>
              </w:rPr>
              <w:t>НДС (налог на добавленную стоимость), руб.</w:t>
            </w:r>
          </w:p>
        </w:tc>
        <w:tc>
          <w:tcPr>
            <w:tcW w:w="717" w:type="dxa"/>
            <w:noWrap/>
            <w:vAlign w:val="center"/>
          </w:tcPr>
          <w:p w14:paraId="4898747F" w14:textId="5C1C2A38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1BBA01B5" w14:textId="7C1366D0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14:paraId="49E040DD" w14:textId="0F5C39FE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3B253C65" w14:textId="602985A3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14:paraId="1E8ACDED" w14:textId="33F8992E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4E0AD1C4" w14:textId="631940D1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14:paraId="101E2FC9" w14:textId="5AD87A3A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711BF4DA" w14:textId="3DD5D6EA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588D504C" w14:textId="4FA2B2A9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14:paraId="404E4C40" w14:textId="2FACED90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16D00885" w14:textId="182283EF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vAlign w:val="center"/>
          </w:tcPr>
          <w:p w14:paraId="45E3A4EB" w14:textId="7F2C1A66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vAlign w:val="center"/>
          </w:tcPr>
          <w:p w14:paraId="493A939A" w14:textId="59FDAC32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vAlign w:val="center"/>
          </w:tcPr>
          <w:p w14:paraId="673D58AE" w14:textId="73C3DECA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vAlign w:val="center"/>
          </w:tcPr>
          <w:p w14:paraId="377FEDF8" w14:textId="3C46E96A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vAlign w:val="center"/>
          </w:tcPr>
          <w:p w14:paraId="41D90601" w14:textId="07754F11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3DC83612" w14:textId="3A67048F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</w:tr>
      <w:tr w:rsidR="00F1615D" w:rsidRPr="00CE130F" w14:paraId="4E57A7E8" w14:textId="77777777" w:rsidTr="00CE130F">
        <w:trPr>
          <w:trHeight w:val="300"/>
        </w:trPr>
        <w:tc>
          <w:tcPr>
            <w:tcW w:w="14601" w:type="dxa"/>
            <w:gridSpan w:val="18"/>
            <w:noWrap/>
            <w:vAlign w:val="center"/>
          </w:tcPr>
          <w:p w14:paraId="59CAA638" w14:textId="77777777" w:rsidR="00F1615D" w:rsidRPr="00CE130F" w:rsidRDefault="00F1615D" w:rsidP="00F1615D">
            <w:pPr>
              <w:pStyle w:val="g8"/>
              <w:suppressAutoHyphens/>
              <w:jc w:val="center"/>
              <w:rPr>
                <w:rFonts w:cs="Times New Roman"/>
              </w:rPr>
            </w:pPr>
          </w:p>
        </w:tc>
      </w:tr>
      <w:tr w:rsidR="00115A8A" w:rsidRPr="00CE130F" w14:paraId="5E955980" w14:textId="77777777" w:rsidTr="00115A8A">
        <w:trPr>
          <w:trHeight w:val="300"/>
        </w:trPr>
        <w:tc>
          <w:tcPr>
            <w:tcW w:w="2127" w:type="dxa"/>
            <w:noWrap/>
            <w:vAlign w:val="center"/>
          </w:tcPr>
          <w:p w14:paraId="13D148E6" w14:textId="77777777" w:rsidR="00115A8A" w:rsidRPr="00CE130F" w:rsidRDefault="00115A8A" w:rsidP="00115A8A">
            <w:pPr>
              <w:pStyle w:val="g8"/>
              <w:rPr>
                <w:rFonts w:cs="Times New Roman"/>
              </w:rPr>
            </w:pPr>
            <w:r w:rsidRPr="00CE130F">
              <w:rPr>
                <w:rFonts w:cs="Times New Roman"/>
              </w:rPr>
              <w:t>НДФЛ (налог на доходы физических лиц), руб., в том числе:</w:t>
            </w:r>
          </w:p>
        </w:tc>
        <w:tc>
          <w:tcPr>
            <w:tcW w:w="717" w:type="dxa"/>
            <w:noWrap/>
            <w:vAlign w:val="center"/>
          </w:tcPr>
          <w:p w14:paraId="5EE65C52" w14:textId="7FFA3122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744 424</w:t>
            </w:r>
          </w:p>
        </w:tc>
        <w:tc>
          <w:tcPr>
            <w:tcW w:w="718" w:type="dxa"/>
            <w:noWrap/>
            <w:vAlign w:val="center"/>
          </w:tcPr>
          <w:p w14:paraId="46709B8B" w14:textId="3C3BE91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1 768 752</w:t>
            </w:r>
          </w:p>
        </w:tc>
        <w:tc>
          <w:tcPr>
            <w:tcW w:w="717" w:type="dxa"/>
            <w:noWrap/>
            <w:vAlign w:val="center"/>
          </w:tcPr>
          <w:p w14:paraId="690BF098" w14:textId="61696454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2 151 144</w:t>
            </w:r>
          </w:p>
        </w:tc>
        <w:tc>
          <w:tcPr>
            <w:tcW w:w="718" w:type="dxa"/>
            <w:noWrap/>
            <w:vAlign w:val="center"/>
          </w:tcPr>
          <w:p w14:paraId="0A19F3E7" w14:textId="233ACFF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2 620 185</w:t>
            </w:r>
          </w:p>
        </w:tc>
        <w:tc>
          <w:tcPr>
            <w:tcW w:w="717" w:type="dxa"/>
            <w:noWrap/>
            <w:vAlign w:val="center"/>
          </w:tcPr>
          <w:p w14:paraId="20AEA1FD" w14:textId="224934B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3 196 536</w:t>
            </w:r>
          </w:p>
        </w:tc>
        <w:tc>
          <w:tcPr>
            <w:tcW w:w="718" w:type="dxa"/>
            <w:noWrap/>
            <w:vAlign w:val="center"/>
          </w:tcPr>
          <w:p w14:paraId="66891BCF" w14:textId="6D77046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3 906 032</w:t>
            </w:r>
          </w:p>
        </w:tc>
        <w:tc>
          <w:tcPr>
            <w:tcW w:w="717" w:type="dxa"/>
            <w:noWrap/>
            <w:vAlign w:val="center"/>
          </w:tcPr>
          <w:p w14:paraId="34FCB72E" w14:textId="09EFB8CF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4 781 043</w:t>
            </w:r>
          </w:p>
        </w:tc>
        <w:tc>
          <w:tcPr>
            <w:tcW w:w="718" w:type="dxa"/>
            <w:noWrap/>
            <w:vAlign w:val="center"/>
          </w:tcPr>
          <w:p w14:paraId="5E0C3786" w14:textId="4C91A042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5 862 197</w:t>
            </w:r>
          </w:p>
        </w:tc>
        <w:tc>
          <w:tcPr>
            <w:tcW w:w="718" w:type="dxa"/>
            <w:noWrap/>
            <w:vAlign w:val="center"/>
          </w:tcPr>
          <w:p w14:paraId="15BB0B64" w14:textId="09BDF3A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7 200 575</w:t>
            </w:r>
          </w:p>
        </w:tc>
        <w:tc>
          <w:tcPr>
            <w:tcW w:w="717" w:type="dxa"/>
            <w:noWrap/>
            <w:vAlign w:val="center"/>
          </w:tcPr>
          <w:p w14:paraId="43B0AA88" w14:textId="5737E6F6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8 860 507</w:t>
            </w:r>
          </w:p>
        </w:tc>
        <w:tc>
          <w:tcPr>
            <w:tcW w:w="718" w:type="dxa"/>
            <w:noWrap/>
            <w:vAlign w:val="center"/>
          </w:tcPr>
          <w:p w14:paraId="6B8B0DE1" w14:textId="16A4612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10 923 149</w:t>
            </w:r>
          </w:p>
        </w:tc>
        <w:tc>
          <w:tcPr>
            <w:tcW w:w="717" w:type="dxa"/>
            <w:vAlign w:val="center"/>
          </w:tcPr>
          <w:p w14:paraId="50A04ED9" w14:textId="3B3003B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13 233 870</w:t>
            </w:r>
          </w:p>
        </w:tc>
        <w:tc>
          <w:tcPr>
            <w:tcW w:w="718" w:type="dxa"/>
            <w:vAlign w:val="center"/>
          </w:tcPr>
          <w:p w14:paraId="30FDBA11" w14:textId="3C0A4DB4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16 041 243</w:t>
            </w:r>
          </w:p>
        </w:tc>
        <w:tc>
          <w:tcPr>
            <w:tcW w:w="717" w:type="dxa"/>
            <w:vAlign w:val="center"/>
          </w:tcPr>
          <w:p w14:paraId="10D7F2D9" w14:textId="7253D944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19 056 996</w:t>
            </w:r>
          </w:p>
        </w:tc>
        <w:tc>
          <w:tcPr>
            <w:tcW w:w="718" w:type="dxa"/>
            <w:vAlign w:val="center"/>
          </w:tcPr>
          <w:p w14:paraId="478C2C0C" w14:textId="15C2EE9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22 639 712</w:t>
            </w:r>
          </w:p>
        </w:tc>
        <w:tc>
          <w:tcPr>
            <w:tcW w:w="718" w:type="dxa"/>
            <w:vAlign w:val="center"/>
          </w:tcPr>
          <w:p w14:paraId="6782B18E" w14:textId="72486F2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12 451 841</w:t>
            </w:r>
          </w:p>
        </w:tc>
        <w:tc>
          <w:tcPr>
            <w:tcW w:w="993" w:type="dxa"/>
            <w:noWrap/>
            <w:vAlign w:val="center"/>
          </w:tcPr>
          <w:p w14:paraId="1BE295B1" w14:textId="5FDDD40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135 438 206</w:t>
            </w:r>
          </w:p>
        </w:tc>
      </w:tr>
      <w:tr w:rsidR="00F1615D" w:rsidRPr="00CE130F" w14:paraId="27E9B5FB" w14:textId="77777777" w:rsidTr="00CE130F">
        <w:trPr>
          <w:trHeight w:val="300"/>
        </w:trPr>
        <w:tc>
          <w:tcPr>
            <w:tcW w:w="14601" w:type="dxa"/>
            <w:gridSpan w:val="18"/>
            <w:noWrap/>
            <w:vAlign w:val="center"/>
          </w:tcPr>
          <w:p w14:paraId="2297782A" w14:textId="77777777" w:rsidR="00F1615D" w:rsidRPr="00CE130F" w:rsidRDefault="00F1615D" w:rsidP="00F1615D">
            <w:pPr>
              <w:pStyle w:val="g8"/>
              <w:suppressAutoHyphens/>
              <w:jc w:val="center"/>
              <w:rPr>
                <w:rFonts w:cs="Times New Roman"/>
              </w:rPr>
            </w:pPr>
          </w:p>
        </w:tc>
      </w:tr>
      <w:tr w:rsidR="00115A8A" w:rsidRPr="00CE130F" w14:paraId="2EE4E018" w14:textId="77777777" w:rsidTr="00115A8A">
        <w:trPr>
          <w:trHeight w:val="300"/>
        </w:trPr>
        <w:tc>
          <w:tcPr>
            <w:tcW w:w="2127" w:type="dxa"/>
            <w:noWrap/>
          </w:tcPr>
          <w:p w14:paraId="4BF7260A" w14:textId="77777777" w:rsidR="00115A8A" w:rsidRPr="00CE130F" w:rsidRDefault="00115A8A" w:rsidP="00115A8A">
            <w:pPr>
              <w:pStyle w:val="g8"/>
              <w:rPr>
                <w:rFonts w:cs="Times New Roman"/>
              </w:rPr>
            </w:pPr>
            <w:r w:rsidRPr="00CE130F">
              <w:rPr>
                <w:rFonts w:cs="Times New Roman"/>
              </w:rPr>
              <w:t>Обязательные страховые взносы, руб.</w:t>
            </w:r>
          </w:p>
        </w:tc>
        <w:tc>
          <w:tcPr>
            <w:tcW w:w="717" w:type="dxa"/>
            <w:noWrap/>
            <w:vAlign w:val="center"/>
          </w:tcPr>
          <w:p w14:paraId="637B2EE3" w14:textId="245B905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446 655</w:t>
            </w:r>
          </w:p>
        </w:tc>
        <w:tc>
          <w:tcPr>
            <w:tcW w:w="718" w:type="dxa"/>
            <w:noWrap/>
            <w:vAlign w:val="center"/>
          </w:tcPr>
          <w:p w14:paraId="07C2B1D4" w14:textId="67BE3D5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1 061 251</w:t>
            </w:r>
          </w:p>
        </w:tc>
        <w:tc>
          <w:tcPr>
            <w:tcW w:w="717" w:type="dxa"/>
            <w:noWrap/>
            <w:vAlign w:val="center"/>
          </w:tcPr>
          <w:p w14:paraId="532CD30D" w14:textId="0845031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1 290 686</w:t>
            </w:r>
          </w:p>
        </w:tc>
        <w:tc>
          <w:tcPr>
            <w:tcW w:w="718" w:type="dxa"/>
            <w:noWrap/>
            <w:vAlign w:val="center"/>
          </w:tcPr>
          <w:p w14:paraId="79A98D09" w14:textId="5A95195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1 572 111</w:t>
            </w:r>
          </w:p>
        </w:tc>
        <w:tc>
          <w:tcPr>
            <w:tcW w:w="717" w:type="dxa"/>
            <w:noWrap/>
            <w:vAlign w:val="center"/>
          </w:tcPr>
          <w:p w14:paraId="78948103" w14:textId="24FA2C72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1 917 921</w:t>
            </w:r>
          </w:p>
        </w:tc>
        <w:tc>
          <w:tcPr>
            <w:tcW w:w="718" w:type="dxa"/>
            <w:noWrap/>
            <w:vAlign w:val="center"/>
          </w:tcPr>
          <w:p w14:paraId="74263BE9" w14:textId="2C87E556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2 343 619</w:t>
            </w:r>
          </w:p>
        </w:tc>
        <w:tc>
          <w:tcPr>
            <w:tcW w:w="717" w:type="dxa"/>
            <w:noWrap/>
            <w:vAlign w:val="center"/>
          </w:tcPr>
          <w:p w14:paraId="79D5422B" w14:textId="7475D88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2 868 626</w:t>
            </w:r>
          </w:p>
        </w:tc>
        <w:tc>
          <w:tcPr>
            <w:tcW w:w="718" w:type="dxa"/>
            <w:noWrap/>
            <w:vAlign w:val="center"/>
          </w:tcPr>
          <w:p w14:paraId="05585473" w14:textId="67FF928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3 517 318</w:t>
            </w:r>
          </w:p>
        </w:tc>
        <w:tc>
          <w:tcPr>
            <w:tcW w:w="718" w:type="dxa"/>
            <w:noWrap/>
            <w:vAlign w:val="center"/>
          </w:tcPr>
          <w:p w14:paraId="28AC77C0" w14:textId="52A5DC0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4 320 345</w:t>
            </w:r>
          </w:p>
        </w:tc>
        <w:tc>
          <w:tcPr>
            <w:tcW w:w="717" w:type="dxa"/>
            <w:noWrap/>
            <w:vAlign w:val="center"/>
          </w:tcPr>
          <w:p w14:paraId="7B7ACE86" w14:textId="3FF5CF5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5 316 304</w:t>
            </w:r>
          </w:p>
        </w:tc>
        <w:tc>
          <w:tcPr>
            <w:tcW w:w="718" w:type="dxa"/>
            <w:noWrap/>
            <w:vAlign w:val="center"/>
          </w:tcPr>
          <w:p w14:paraId="3151D95A" w14:textId="5420AA5A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6 553 889</w:t>
            </w:r>
          </w:p>
        </w:tc>
        <w:tc>
          <w:tcPr>
            <w:tcW w:w="717" w:type="dxa"/>
            <w:vAlign w:val="center"/>
          </w:tcPr>
          <w:p w14:paraId="2C0C101D" w14:textId="043425C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7 940 322</w:t>
            </w:r>
          </w:p>
        </w:tc>
        <w:tc>
          <w:tcPr>
            <w:tcW w:w="718" w:type="dxa"/>
            <w:vAlign w:val="center"/>
          </w:tcPr>
          <w:p w14:paraId="65D2E7C6" w14:textId="5F9ADA8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9 624 746</w:t>
            </w:r>
          </w:p>
        </w:tc>
        <w:tc>
          <w:tcPr>
            <w:tcW w:w="717" w:type="dxa"/>
            <w:vAlign w:val="center"/>
          </w:tcPr>
          <w:p w14:paraId="67127C75" w14:textId="52BF2C16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11 434 198</w:t>
            </w:r>
          </w:p>
        </w:tc>
        <w:tc>
          <w:tcPr>
            <w:tcW w:w="718" w:type="dxa"/>
            <w:vAlign w:val="center"/>
          </w:tcPr>
          <w:p w14:paraId="4B3D7310" w14:textId="0B0B322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13 583 827</w:t>
            </w:r>
          </w:p>
        </w:tc>
        <w:tc>
          <w:tcPr>
            <w:tcW w:w="718" w:type="dxa"/>
            <w:vAlign w:val="center"/>
          </w:tcPr>
          <w:p w14:paraId="0F740F7F" w14:textId="47905DD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7 471 105</w:t>
            </w:r>
          </w:p>
        </w:tc>
        <w:tc>
          <w:tcPr>
            <w:tcW w:w="993" w:type="dxa"/>
            <w:noWrap/>
            <w:vAlign w:val="center"/>
          </w:tcPr>
          <w:p w14:paraId="72833714" w14:textId="086D8A4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81 262 923</w:t>
            </w:r>
          </w:p>
        </w:tc>
      </w:tr>
      <w:tr w:rsidR="00F1615D" w:rsidRPr="00CE130F" w14:paraId="4B411373" w14:textId="77777777" w:rsidTr="00CE130F">
        <w:trPr>
          <w:trHeight w:val="300"/>
        </w:trPr>
        <w:tc>
          <w:tcPr>
            <w:tcW w:w="14601" w:type="dxa"/>
            <w:gridSpan w:val="18"/>
            <w:noWrap/>
            <w:vAlign w:val="center"/>
          </w:tcPr>
          <w:p w14:paraId="1D75CCDE" w14:textId="77777777" w:rsidR="00F1615D" w:rsidRPr="00CE130F" w:rsidRDefault="00F1615D" w:rsidP="00F1615D">
            <w:pPr>
              <w:pStyle w:val="g8"/>
              <w:suppressAutoHyphens/>
              <w:jc w:val="center"/>
              <w:rPr>
                <w:rFonts w:cs="Times New Roman"/>
              </w:rPr>
            </w:pPr>
          </w:p>
        </w:tc>
      </w:tr>
      <w:tr w:rsidR="00115A8A" w:rsidRPr="00CE130F" w14:paraId="687D32A7" w14:textId="77777777" w:rsidTr="00CE130F">
        <w:trPr>
          <w:trHeight w:val="300"/>
        </w:trPr>
        <w:tc>
          <w:tcPr>
            <w:tcW w:w="2127" w:type="dxa"/>
            <w:noWrap/>
          </w:tcPr>
          <w:p w14:paraId="1A940277" w14:textId="77777777" w:rsidR="00115A8A" w:rsidRPr="00CE130F" w:rsidRDefault="00115A8A" w:rsidP="00115A8A">
            <w:pPr>
              <w:pStyle w:val="g8"/>
              <w:rPr>
                <w:rFonts w:cs="Times New Roman"/>
              </w:rPr>
            </w:pPr>
            <w:r w:rsidRPr="00CE130F">
              <w:rPr>
                <w:rFonts w:cs="Times New Roman"/>
              </w:rPr>
              <w:t>Налог</w:t>
            </w:r>
            <w:r w:rsidRPr="00CE130F">
              <w:rPr>
                <w:rFonts w:cs="Times New Roman"/>
                <w:lang w:val="en-US"/>
              </w:rPr>
              <w:t xml:space="preserve"> </w:t>
            </w:r>
            <w:r w:rsidRPr="00CE130F">
              <w:rPr>
                <w:rFonts w:cs="Times New Roman"/>
              </w:rPr>
              <w:t>на</w:t>
            </w:r>
            <w:r w:rsidRPr="00CE130F">
              <w:rPr>
                <w:rFonts w:cs="Times New Roman"/>
                <w:lang w:val="en-US"/>
              </w:rPr>
              <w:t xml:space="preserve"> </w:t>
            </w:r>
            <w:r w:rsidRPr="00CE130F">
              <w:rPr>
                <w:rFonts w:cs="Times New Roman"/>
              </w:rPr>
              <w:t xml:space="preserve">прибыль, </w:t>
            </w:r>
            <w:r w:rsidRPr="00CE130F">
              <w:rPr>
                <w:rFonts w:cs="Times New Roman"/>
              </w:rPr>
              <w:br/>
              <w:t>руб.</w:t>
            </w:r>
          </w:p>
        </w:tc>
        <w:tc>
          <w:tcPr>
            <w:tcW w:w="717" w:type="dxa"/>
            <w:noWrap/>
            <w:vAlign w:val="center"/>
          </w:tcPr>
          <w:p w14:paraId="3B2F40FC" w14:textId="66539FC6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1EDCCE67" w14:textId="31256D7C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14:paraId="17E70A81" w14:textId="03E5FFDF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158ABC79" w14:textId="2995CEFA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14:paraId="066D3DFC" w14:textId="733212CD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27EF9FBA" w14:textId="63083556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14:paraId="2ECF585F" w14:textId="4CF30F9D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637DF805" w14:textId="23AADF0A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72A0CAE7" w14:textId="6D3B56C6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noWrap/>
            <w:vAlign w:val="center"/>
          </w:tcPr>
          <w:p w14:paraId="1D95001F" w14:textId="187CE976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noWrap/>
            <w:vAlign w:val="center"/>
          </w:tcPr>
          <w:p w14:paraId="78327701" w14:textId="0B150D57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vAlign w:val="center"/>
          </w:tcPr>
          <w:p w14:paraId="430C6816" w14:textId="41AD824B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vAlign w:val="center"/>
          </w:tcPr>
          <w:p w14:paraId="4E01DE3F" w14:textId="386C6039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7" w:type="dxa"/>
            <w:vAlign w:val="center"/>
          </w:tcPr>
          <w:p w14:paraId="38B7F0F4" w14:textId="30B4308B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vAlign w:val="center"/>
          </w:tcPr>
          <w:p w14:paraId="03A380DC" w14:textId="0BB70311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718" w:type="dxa"/>
            <w:vAlign w:val="center"/>
          </w:tcPr>
          <w:p w14:paraId="32931E96" w14:textId="06FD49FE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F538B9">
              <w:rPr>
                <w:rFonts w:cs="Times New Roman"/>
              </w:rPr>
              <w:t>0</w:t>
            </w:r>
          </w:p>
        </w:tc>
        <w:tc>
          <w:tcPr>
            <w:tcW w:w="993" w:type="dxa"/>
            <w:noWrap/>
            <w:vAlign w:val="center"/>
          </w:tcPr>
          <w:p w14:paraId="51092FD7" w14:textId="3E0C4C32" w:rsidR="00115A8A" w:rsidRPr="00CE130F" w:rsidRDefault="00115A8A" w:rsidP="00115A8A">
            <w:pPr>
              <w:pStyle w:val="g8"/>
              <w:suppressAutoHyphens/>
              <w:jc w:val="center"/>
              <w:rPr>
                <w:rFonts w:cs="Times New Roman"/>
                <w:lang w:val="en-US"/>
              </w:rPr>
            </w:pPr>
            <w:r w:rsidRPr="00F538B9">
              <w:rPr>
                <w:rFonts w:cs="Times New Roman"/>
              </w:rPr>
              <w:t>0</w:t>
            </w:r>
          </w:p>
        </w:tc>
      </w:tr>
      <w:tr w:rsidR="00115A8A" w:rsidRPr="00CE130F" w14:paraId="4CE1DC03" w14:textId="77777777" w:rsidTr="00115A8A">
        <w:trPr>
          <w:trHeight w:val="300"/>
        </w:trPr>
        <w:tc>
          <w:tcPr>
            <w:tcW w:w="2127" w:type="dxa"/>
            <w:noWrap/>
          </w:tcPr>
          <w:p w14:paraId="260D31EC" w14:textId="77777777" w:rsidR="00115A8A" w:rsidRPr="00CE130F" w:rsidRDefault="00115A8A" w:rsidP="00115A8A">
            <w:pPr>
              <w:pStyle w:val="g8"/>
              <w:rPr>
                <w:rFonts w:cs="Times New Roman"/>
              </w:rPr>
            </w:pPr>
            <w:r w:rsidRPr="00CE130F">
              <w:rPr>
                <w:rFonts w:cs="Times New Roman"/>
                <w:b/>
              </w:rPr>
              <w:t>ИТОГО, руб.</w:t>
            </w:r>
          </w:p>
        </w:tc>
        <w:tc>
          <w:tcPr>
            <w:tcW w:w="717" w:type="dxa"/>
            <w:noWrap/>
            <w:vAlign w:val="center"/>
          </w:tcPr>
          <w:p w14:paraId="6340EADF" w14:textId="7DE8DD7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1 191 079</w:t>
            </w:r>
          </w:p>
        </w:tc>
        <w:tc>
          <w:tcPr>
            <w:tcW w:w="718" w:type="dxa"/>
            <w:noWrap/>
            <w:vAlign w:val="center"/>
          </w:tcPr>
          <w:p w14:paraId="4C7F596F" w14:textId="6984146F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2 830 004</w:t>
            </w:r>
          </w:p>
        </w:tc>
        <w:tc>
          <w:tcPr>
            <w:tcW w:w="717" w:type="dxa"/>
            <w:noWrap/>
            <w:vAlign w:val="center"/>
          </w:tcPr>
          <w:p w14:paraId="4C96CACB" w14:textId="0B10E52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3 441 830</w:t>
            </w:r>
          </w:p>
        </w:tc>
        <w:tc>
          <w:tcPr>
            <w:tcW w:w="718" w:type="dxa"/>
            <w:noWrap/>
            <w:vAlign w:val="center"/>
          </w:tcPr>
          <w:p w14:paraId="4FEEB4EC" w14:textId="2234DD0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4 192 296</w:t>
            </w:r>
          </w:p>
        </w:tc>
        <w:tc>
          <w:tcPr>
            <w:tcW w:w="717" w:type="dxa"/>
            <w:noWrap/>
            <w:vAlign w:val="center"/>
          </w:tcPr>
          <w:p w14:paraId="139FA026" w14:textId="6110C5D6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5 114 457</w:t>
            </w:r>
          </w:p>
        </w:tc>
        <w:tc>
          <w:tcPr>
            <w:tcW w:w="718" w:type="dxa"/>
            <w:noWrap/>
            <w:vAlign w:val="center"/>
          </w:tcPr>
          <w:p w14:paraId="6DCF802F" w14:textId="5B829096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6 249 651</w:t>
            </w:r>
          </w:p>
        </w:tc>
        <w:tc>
          <w:tcPr>
            <w:tcW w:w="717" w:type="dxa"/>
            <w:noWrap/>
            <w:vAlign w:val="center"/>
          </w:tcPr>
          <w:p w14:paraId="4C75759F" w14:textId="3AF1AF45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7 649 669</w:t>
            </w:r>
          </w:p>
        </w:tc>
        <w:tc>
          <w:tcPr>
            <w:tcW w:w="718" w:type="dxa"/>
            <w:noWrap/>
            <w:vAlign w:val="center"/>
          </w:tcPr>
          <w:p w14:paraId="512E39FD" w14:textId="64DDCFA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9 379 516</w:t>
            </w:r>
          </w:p>
        </w:tc>
        <w:tc>
          <w:tcPr>
            <w:tcW w:w="718" w:type="dxa"/>
            <w:noWrap/>
            <w:vAlign w:val="center"/>
          </w:tcPr>
          <w:p w14:paraId="757387F5" w14:textId="2C74B8A7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11 520 919</w:t>
            </w:r>
          </w:p>
        </w:tc>
        <w:tc>
          <w:tcPr>
            <w:tcW w:w="717" w:type="dxa"/>
            <w:noWrap/>
            <w:vAlign w:val="center"/>
          </w:tcPr>
          <w:p w14:paraId="6C33B52B" w14:textId="14DC96D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14 176 811</w:t>
            </w:r>
          </w:p>
        </w:tc>
        <w:tc>
          <w:tcPr>
            <w:tcW w:w="718" w:type="dxa"/>
            <w:noWrap/>
            <w:vAlign w:val="center"/>
          </w:tcPr>
          <w:p w14:paraId="16BA1382" w14:textId="6D947EF7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17 477 038</w:t>
            </w:r>
          </w:p>
        </w:tc>
        <w:tc>
          <w:tcPr>
            <w:tcW w:w="717" w:type="dxa"/>
            <w:vAlign w:val="center"/>
          </w:tcPr>
          <w:p w14:paraId="7B8B1074" w14:textId="74D7AC09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21 174 193</w:t>
            </w:r>
          </w:p>
        </w:tc>
        <w:tc>
          <w:tcPr>
            <w:tcW w:w="718" w:type="dxa"/>
            <w:vAlign w:val="center"/>
          </w:tcPr>
          <w:p w14:paraId="2103351E" w14:textId="10EFBB1A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25 665 988</w:t>
            </w:r>
          </w:p>
        </w:tc>
        <w:tc>
          <w:tcPr>
            <w:tcW w:w="717" w:type="dxa"/>
            <w:vAlign w:val="center"/>
          </w:tcPr>
          <w:p w14:paraId="131986DC" w14:textId="57E9823A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30 491 194</w:t>
            </w:r>
          </w:p>
        </w:tc>
        <w:tc>
          <w:tcPr>
            <w:tcW w:w="718" w:type="dxa"/>
            <w:vAlign w:val="center"/>
          </w:tcPr>
          <w:p w14:paraId="555759EC" w14:textId="3435C43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36 223 539</w:t>
            </w:r>
          </w:p>
        </w:tc>
        <w:tc>
          <w:tcPr>
            <w:tcW w:w="718" w:type="dxa"/>
            <w:vAlign w:val="center"/>
          </w:tcPr>
          <w:p w14:paraId="13218ED3" w14:textId="0DB6117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19 922 946</w:t>
            </w:r>
          </w:p>
        </w:tc>
        <w:tc>
          <w:tcPr>
            <w:tcW w:w="993" w:type="dxa"/>
            <w:noWrap/>
            <w:vAlign w:val="center"/>
          </w:tcPr>
          <w:p w14:paraId="0970F133" w14:textId="1CC973C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  <w:b/>
              </w:rPr>
            </w:pPr>
            <w:r w:rsidRPr="00115A8A">
              <w:rPr>
                <w:rFonts w:cs="Times New Roman"/>
                <w:b/>
              </w:rPr>
              <w:t>216 701 129</w:t>
            </w:r>
          </w:p>
        </w:tc>
      </w:tr>
    </w:tbl>
    <w:p w14:paraId="290074C8" w14:textId="68D42BF0" w:rsidR="00F1615D" w:rsidRPr="00F1615D" w:rsidRDefault="00F1615D" w:rsidP="000851E5">
      <w:pPr>
        <w:pStyle w:val="q"/>
        <w:tabs>
          <w:tab w:val="left" w:pos="1276"/>
        </w:tabs>
        <w:spacing w:before="60"/>
      </w:pPr>
      <w:r w:rsidRPr="00F1615D">
        <w:t>37.</w:t>
      </w:r>
      <w:r>
        <w:tab/>
      </w:r>
      <w:r w:rsidRPr="00F1615D">
        <w:t>Планируемые неналоговые доходы бюджетов бюджетной системы Российской Федерации от реализации проекта государственно-частного партн</w:t>
      </w:r>
      <w:r w:rsidR="00B66BDF">
        <w:t>ё</w:t>
      </w:r>
      <w:r w:rsidR="006C5B5B">
        <w:t>рства (по годам):</w:t>
      </w:r>
    </w:p>
    <w:p w14:paraId="118CE44A" w14:textId="2B35FA04" w:rsidR="00F1615D" w:rsidRPr="00F1615D" w:rsidRDefault="00F1615D" w:rsidP="00F1615D">
      <w:pPr>
        <w:pStyle w:val="gc"/>
        <w:rPr>
          <w:szCs w:val="28"/>
        </w:rPr>
      </w:pPr>
      <w:r w:rsidRPr="00F1615D">
        <w:rPr>
          <w:szCs w:val="28"/>
        </w:rPr>
        <w:t>Планируемые неналоговые доходы в бюджет Ро</w:t>
      </w:r>
      <w:r w:rsidR="006C5B5B">
        <w:rPr>
          <w:szCs w:val="28"/>
        </w:rPr>
        <w:t>ссийской Федерации отсутствуют.</w:t>
      </w:r>
    </w:p>
    <w:p w14:paraId="651EB73C" w14:textId="395F52AC" w:rsidR="00F1615D" w:rsidRPr="00F1615D" w:rsidRDefault="00F1615D" w:rsidP="00F1615D">
      <w:pPr>
        <w:pStyle w:val="gc"/>
        <w:rPr>
          <w:szCs w:val="28"/>
        </w:rPr>
      </w:pPr>
      <w:r w:rsidRPr="00F1615D">
        <w:rPr>
          <w:szCs w:val="28"/>
        </w:rPr>
        <w:t xml:space="preserve">Планируемые неналоговые доходы в бюджет </w:t>
      </w:r>
      <w:r w:rsidR="006C5B5B">
        <w:rPr>
          <w:noProof/>
        </w:rPr>
        <w:t>Республики Татарстан</w:t>
      </w:r>
      <w:r w:rsidR="006C5B5B">
        <w:rPr>
          <w:szCs w:val="28"/>
        </w:rPr>
        <w:t xml:space="preserve"> отсутствуют.</w:t>
      </w:r>
    </w:p>
    <w:p w14:paraId="66685628" w14:textId="53358987" w:rsidR="00F1615D" w:rsidRPr="00F1615D" w:rsidRDefault="00F1615D" w:rsidP="00F1615D">
      <w:pPr>
        <w:pStyle w:val="g10"/>
        <w:tabs>
          <w:tab w:val="left" w:pos="426"/>
        </w:tabs>
        <w:rPr>
          <w:szCs w:val="24"/>
        </w:rPr>
      </w:pPr>
      <w:bookmarkStart w:id="13" w:name="_Toc122435740"/>
      <w:bookmarkStart w:id="14" w:name="_Toc125629864"/>
      <w:r w:rsidRPr="00F1615D">
        <w:rPr>
          <w:szCs w:val="24"/>
        </w:rPr>
        <w:lastRenderedPageBreak/>
        <w:t>Сведения о прогнозируемом объ</w:t>
      </w:r>
      <w:r w:rsidR="00B66BDF">
        <w:rPr>
          <w:szCs w:val="24"/>
        </w:rPr>
        <w:t>ё</w:t>
      </w:r>
      <w:r w:rsidRPr="00F1615D">
        <w:rPr>
          <w:szCs w:val="24"/>
        </w:rPr>
        <w:t>ме финансирования проекта государственно-частного партн</w:t>
      </w:r>
      <w:r w:rsidR="00B66BDF">
        <w:rPr>
          <w:szCs w:val="24"/>
        </w:rPr>
        <w:t>ё</w:t>
      </w:r>
      <w:r w:rsidRPr="00F1615D">
        <w:rPr>
          <w:szCs w:val="24"/>
        </w:rPr>
        <w:t>рства</w:t>
      </w:r>
      <w:bookmarkEnd w:id="13"/>
      <w:bookmarkEnd w:id="14"/>
    </w:p>
    <w:p w14:paraId="4BBE22CF" w14:textId="67A518E4" w:rsidR="00F1615D" w:rsidRPr="00E7707A" w:rsidRDefault="00F1615D" w:rsidP="000851E5">
      <w:pPr>
        <w:pStyle w:val="q"/>
        <w:tabs>
          <w:tab w:val="left" w:pos="1276"/>
        </w:tabs>
        <w:spacing w:before="60"/>
      </w:pPr>
      <w:r w:rsidRPr="00E7707A">
        <w:t>38.</w:t>
      </w:r>
      <w:r w:rsidR="006C5B5B">
        <w:tab/>
      </w:r>
      <w:r w:rsidRPr="00E7707A">
        <w:t>Общий прогнозируемый объ</w:t>
      </w:r>
      <w:r w:rsidR="00B66BDF">
        <w:t>ё</w:t>
      </w:r>
      <w:r w:rsidRPr="00E7707A">
        <w:t>м финансирования проекта государственно-частного партн</w:t>
      </w:r>
      <w:r w:rsidR="00B66BDF">
        <w:t>ё</w:t>
      </w:r>
      <w:r w:rsidR="00E04B66">
        <w:t>рства:</w:t>
      </w:r>
    </w:p>
    <w:p w14:paraId="584A36B7" w14:textId="77777777" w:rsidR="00F1615D" w:rsidRPr="00E7707A" w:rsidRDefault="00F1615D" w:rsidP="00F1615D">
      <w:pPr>
        <w:pStyle w:val="gc"/>
        <w:rPr>
          <w:szCs w:val="28"/>
        </w:rPr>
      </w:pPr>
      <w:r w:rsidRPr="00E7707A">
        <w:rPr>
          <w:szCs w:val="28"/>
        </w:rPr>
        <w:t>Привед</w:t>
      </w:r>
      <w:r w:rsidR="00B66BDF">
        <w:rPr>
          <w:szCs w:val="28"/>
        </w:rPr>
        <w:t>ё</w:t>
      </w:r>
      <w:r w:rsidRPr="00E7707A">
        <w:rPr>
          <w:szCs w:val="28"/>
        </w:rPr>
        <w:t>н в таблице 6.</w:t>
      </w:r>
    </w:p>
    <w:p w14:paraId="3221EA51" w14:textId="77777777" w:rsidR="00F1615D" w:rsidRPr="00E7707A" w:rsidRDefault="00F1615D" w:rsidP="00F1615D">
      <w:pPr>
        <w:pStyle w:val="gf"/>
        <w:suppressAutoHyphens/>
        <w:spacing w:line="240" w:lineRule="auto"/>
        <w:rPr>
          <w:szCs w:val="20"/>
        </w:rPr>
      </w:pPr>
      <w:r w:rsidRPr="00E7707A">
        <w:rPr>
          <w:szCs w:val="20"/>
        </w:rPr>
        <w:t>Таблица 6 – Общий прогнозируемый объ</w:t>
      </w:r>
      <w:r w:rsidR="00B66BDF">
        <w:rPr>
          <w:szCs w:val="20"/>
        </w:rPr>
        <w:t>ё</w:t>
      </w:r>
      <w:r w:rsidRPr="00E7707A">
        <w:rPr>
          <w:szCs w:val="20"/>
        </w:rPr>
        <w:t>м финансирования Проекта</w:t>
      </w:r>
    </w:p>
    <w:tbl>
      <w:tblPr>
        <w:tblStyle w:val="a4"/>
        <w:tblW w:w="7225" w:type="dxa"/>
        <w:tblLook w:val="04A0" w:firstRow="1" w:lastRow="0" w:firstColumn="1" w:lastColumn="0" w:noHBand="0" w:noVBand="1"/>
      </w:tblPr>
      <w:tblGrid>
        <w:gridCol w:w="5098"/>
        <w:gridCol w:w="2127"/>
      </w:tblGrid>
      <w:tr w:rsidR="00F1615D" w:rsidRPr="00C21ACE" w14:paraId="5AA5D16C" w14:textId="77777777" w:rsidTr="00CE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098" w:type="dxa"/>
            <w:noWrap/>
          </w:tcPr>
          <w:p w14:paraId="5A26E51D" w14:textId="77777777" w:rsidR="00F1615D" w:rsidRPr="00C21ACE" w:rsidRDefault="00F1615D" w:rsidP="00F1615D">
            <w:pPr>
              <w:pStyle w:val="g8"/>
              <w:suppressAutoHyphens/>
              <w:rPr>
                <w:b/>
                <w:szCs w:val="28"/>
              </w:rPr>
            </w:pPr>
          </w:p>
        </w:tc>
        <w:tc>
          <w:tcPr>
            <w:tcW w:w="2127" w:type="dxa"/>
            <w:noWrap/>
          </w:tcPr>
          <w:p w14:paraId="21307283" w14:textId="77777777" w:rsidR="00F1615D" w:rsidRPr="00C21ACE" w:rsidRDefault="00F1615D" w:rsidP="00F1615D">
            <w:pPr>
              <w:pStyle w:val="g8"/>
              <w:rPr>
                <w:b/>
                <w:szCs w:val="28"/>
              </w:rPr>
            </w:pPr>
            <w:r w:rsidRPr="00C21ACE">
              <w:rPr>
                <w:b/>
                <w:szCs w:val="28"/>
              </w:rPr>
              <w:t>ИТОГО</w:t>
            </w:r>
          </w:p>
        </w:tc>
      </w:tr>
      <w:tr w:rsidR="00F1615D" w:rsidRPr="00C21ACE" w14:paraId="2C133FFB" w14:textId="77777777" w:rsidTr="00CE130F">
        <w:trPr>
          <w:trHeight w:val="300"/>
        </w:trPr>
        <w:tc>
          <w:tcPr>
            <w:tcW w:w="5098" w:type="dxa"/>
            <w:noWrap/>
          </w:tcPr>
          <w:p w14:paraId="4C19756F" w14:textId="1B41C6CD" w:rsidR="00F1615D" w:rsidRPr="00C21ACE" w:rsidRDefault="00F1615D" w:rsidP="00CE130F">
            <w:pPr>
              <w:pStyle w:val="g8"/>
              <w:rPr>
                <w:szCs w:val="28"/>
              </w:rPr>
            </w:pPr>
            <w:r w:rsidRPr="00C21ACE">
              <w:rPr>
                <w:szCs w:val="28"/>
              </w:rPr>
              <w:t>ИТОГО, руб.</w:t>
            </w:r>
          </w:p>
        </w:tc>
        <w:tc>
          <w:tcPr>
            <w:tcW w:w="2127" w:type="dxa"/>
            <w:noWrap/>
            <w:vAlign w:val="center"/>
          </w:tcPr>
          <w:p w14:paraId="07BB009D" w14:textId="7C492EF5" w:rsidR="00F1615D" w:rsidRPr="00C21ACE" w:rsidRDefault="00115A8A" w:rsidP="00F1615D">
            <w:pPr>
              <w:spacing w:before="0"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115A8A">
              <w:rPr>
                <w:rFonts w:cs="Times New Roman"/>
                <w:bCs/>
                <w:color w:val="000000"/>
                <w:sz w:val="24"/>
                <w:szCs w:val="28"/>
              </w:rPr>
              <w:t>39 886 076</w:t>
            </w:r>
          </w:p>
        </w:tc>
      </w:tr>
    </w:tbl>
    <w:p w14:paraId="798A5BD1" w14:textId="478F8519" w:rsidR="00F1615D" w:rsidRPr="00E7707A" w:rsidRDefault="00F1615D" w:rsidP="000851E5">
      <w:pPr>
        <w:pStyle w:val="q"/>
        <w:tabs>
          <w:tab w:val="left" w:pos="1276"/>
        </w:tabs>
        <w:spacing w:before="60"/>
      </w:pPr>
      <w:r w:rsidRPr="00E7707A">
        <w:t>39.</w:t>
      </w:r>
      <w:r w:rsidR="006C5B5B">
        <w:tab/>
      </w:r>
      <w:r w:rsidRPr="00E7707A">
        <w:t>Прогнозируемый объ</w:t>
      </w:r>
      <w:r w:rsidR="00B66BDF">
        <w:t>ё</w:t>
      </w:r>
      <w:r w:rsidRPr="00E7707A">
        <w:t>м финансирован</w:t>
      </w:r>
      <w:r w:rsidR="006C5B5B">
        <w:t>ия создания объекта (по годам):</w:t>
      </w:r>
    </w:p>
    <w:p w14:paraId="4BF166BF" w14:textId="77777777" w:rsidR="00F1615D" w:rsidRPr="00E7707A" w:rsidRDefault="00F1615D" w:rsidP="00F1615D">
      <w:pPr>
        <w:pStyle w:val="gc"/>
        <w:rPr>
          <w:szCs w:val="28"/>
        </w:rPr>
      </w:pPr>
      <w:r w:rsidRPr="00E7707A">
        <w:rPr>
          <w:szCs w:val="28"/>
        </w:rPr>
        <w:t>Привед</w:t>
      </w:r>
      <w:r w:rsidR="00B66BDF">
        <w:rPr>
          <w:szCs w:val="28"/>
        </w:rPr>
        <w:t>ё</w:t>
      </w:r>
      <w:r w:rsidRPr="00E7707A">
        <w:rPr>
          <w:szCs w:val="28"/>
        </w:rPr>
        <w:t>н в таблице 7.</w:t>
      </w:r>
    </w:p>
    <w:p w14:paraId="06FF971D" w14:textId="77777777" w:rsidR="00F1615D" w:rsidRPr="00E7707A" w:rsidRDefault="00F1615D" w:rsidP="00F1615D">
      <w:pPr>
        <w:pStyle w:val="gf"/>
        <w:suppressAutoHyphens/>
        <w:spacing w:line="240" w:lineRule="auto"/>
        <w:rPr>
          <w:szCs w:val="20"/>
        </w:rPr>
      </w:pPr>
      <w:r w:rsidRPr="00E7707A">
        <w:rPr>
          <w:szCs w:val="20"/>
        </w:rPr>
        <w:t>Таблица 7 – Прогнозируемый объ</w:t>
      </w:r>
      <w:r w:rsidR="00B66BDF">
        <w:rPr>
          <w:szCs w:val="20"/>
        </w:rPr>
        <w:t>ё</w:t>
      </w:r>
      <w:r w:rsidRPr="00E7707A">
        <w:rPr>
          <w:szCs w:val="20"/>
        </w:rPr>
        <w:t>м финансирования создания Системы (по годам)</w:t>
      </w:r>
    </w:p>
    <w:tbl>
      <w:tblPr>
        <w:tblStyle w:val="a4"/>
        <w:tblW w:w="7225" w:type="dxa"/>
        <w:tblLook w:val="04A0" w:firstRow="1" w:lastRow="0" w:firstColumn="1" w:lastColumn="0" w:noHBand="0" w:noVBand="1"/>
      </w:tblPr>
      <w:tblGrid>
        <w:gridCol w:w="5098"/>
        <w:gridCol w:w="2127"/>
      </w:tblGrid>
      <w:tr w:rsidR="00F1615D" w:rsidRPr="00C21ACE" w14:paraId="02D09AB9" w14:textId="77777777" w:rsidTr="00CE1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098" w:type="dxa"/>
            <w:noWrap/>
          </w:tcPr>
          <w:p w14:paraId="1654F254" w14:textId="77777777" w:rsidR="00F1615D" w:rsidRPr="00C21ACE" w:rsidRDefault="00F1615D" w:rsidP="00F1615D">
            <w:pPr>
              <w:pStyle w:val="g8"/>
              <w:suppressAutoHyphens/>
              <w:rPr>
                <w:rFonts w:cs="Times New Roman"/>
                <w:b/>
                <w:szCs w:val="28"/>
              </w:rPr>
            </w:pPr>
          </w:p>
        </w:tc>
        <w:tc>
          <w:tcPr>
            <w:tcW w:w="2127" w:type="dxa"/>
            <w:noWrap/>
          </w:tcPr>
          <w:p w14:paraId="53E13C3C" w14:textId="1BEB3F33" w:rsidR="00F1615D" w:rsidRPr="00C21ACE" w:rsidRDefault="00B55C16" w:rsidP="00F1615D">
            <w:pPr>
              <w:pStyle w:val="g8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2024</w:t>
            </w:r>
          </w:p>
        </w:tc>
      </w:tr>
      <w:tr w:rsidR="00F1615D" w:rsidRPr="00C21ACE" w14:paraId="5EF794A8" w14:textId="77777777" w:rsidTr="00CE130F">
        <w:trPr>
          <w:trHeight w:val="300"/>
        </w:trPr>
        <w:tc>
          <w:tcPr>
            <w:tcW w:w="5098" w:type="dxa"/>
            <w:noWrap/>
          </w:tcPr>
          <w:p w14:paraId="17CC6547" w14:textId="77777777" w:rsidR="00F1615D" w:rsidRPr="00C21ACE" w:rsidRDefault="00F1615D" w:rsidP="00B66BDF">
            <w:pPr>
              <w:pStyle w:val="g8"/>
              <w:rPr>
                <w:rFonts w:cs="Times New Roman"/>
                <w:szCs w:val="28"/>
              </w:rPr>
            </w:pPr>
            <w:r w:rsidRPr="00C21ACE">
              <w:rPr>
                <w:rFonts w:cs="Times New Roman"/>
                <w:szCs w:val="28"/>
              </w:rPr>
              <w:t>Прогнозируемый объ</w:t>
            </w:r>
            <w:r w:rsidR="00B66BDF" w:rsidRPr="00C21ACE">
              <w:rPr>
                <w:rFonts w:cs="Times New Roman"/>
                <w:szCs w:val="28"/>
              </w:rPr>
              <w:t>ё</w:t>
            </w:r>
            <w:r w:rsidRPr="00C21ACE">
              <w:rPr>
                <w:rFonts w:cs="Times New Roman"/>
                <w:szCs w:val="28"/>
              </w:rPr>
              <w:t>м финансирования создания Системы, руб.</w:t>
            </w:r>
          </w:p>
        </w:tc>
        <w:tc>
          <w:tcPr>
            <w:tcW w:w="2127" w:type="dxa"/>
            <w:noWrap/>
            <w:vAlign w:val="center"/>
          </w:tcPr>
          <w:p w14:paraId="175625DF" w14:textId="49A5FBCF" w:rsidR="00F1615D" w:rsidRPr="00115A8A" w:rsidRDefault="00115A8A" w:rsidP="00F1615D">
            <w:pPr>
              <w:spacing w:before="0"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115A8A">
              <w:rPr>
                <w:rFonts w:cs="Times New Roman"/>
                <w:bCs/>
                <w:color w:val="000000"/>
                <w:sz w:val="24"/>
                <w:szCs w:val="28"/>
              </w:rPr>
              <w:t>140 842</w:t>
            </w:r>
          </w:p>
        </w:tc>
      </w:tr>
    </w:tbl>
    <w:p w14:paraId="5B0ED728" w14:textId="4C4BF613" w:rsidR="00F1615D" w:rsidRPr="00E7707A" w:rsidRDefault="00F1615D" w:rsidP="000851E5">
      <w:pPr>
        <w:pStyle w:val="q"/>
        <w:tabs>
          <w:tab w:val="left" w:pos="1276"/>
        </w:tabs>
        <w:spacing w:before="60"/>
      </w:pPr>
      <w:r w:rsidRPr="00E7707A">
        <w:t>40.</w:t>
      </w:r>
      <w:r w:rsidR="006C5B5B">
        <w:tab/>
      </w:r>
      <w:r w:rsidRPr="00E7707A">
        <w:t>Прогнозируемый объ</w:t>
      </w:r>
      <w:r w:rsidR="00B66BDF">
        <w:t>ё</w:t>
      </w:r>
      <w:r w:rsidRPr="00E7707A">
        <w:t xml:space="preserve">м финансирования эксплуатации и (или) технического обслуживания объекта </w:t>
      </w:r>
      <w:r w:rsidR="006C5B5B">
        <w:br/>
      </w:r>
      <w:r w:rsidR="00E04B66">
        <w:t>(по годам):</w:t>
      </w:r>
    </w:p>
    <w:p w14:paraId="63610979" w14:textId="77777777" w:rsidR="00F1615D" w:rsidRPr="00E7707A" w:rsidRDefault="00F1615D" w:rsidP="00E7707A">
      <w:pPr>
        <w:pStyle w:val="gc"/>
        <w:rPr>
          <w:szCs w:val="28"/>
        </w:rPr>
      </w:pPr>
      <w:r w:rsidRPr="00E7707A">
        <w:rPr>
          <w:szCs w:val="28"/>
        </w:rPr>
        <w:t>Привед</w:t>
      </w:r>
      <w:r w:rsidR="00B66BDF">
        <w:rPr>
          <w:szCs w:val="28"/>
        </w:rPr>
        <w:t>ё</w:t>
      </w:r>
      <w:r w:rsidRPr="00E7707A">
        <w:rPr>
          <w:szCs w:val="28"/>
        </w:rPr>
        <w:t>н в таблице 8.</w:t>
      </w:r>
    </w:p>
    <w:p w14:paraId="1CB54F09" w14:textId="77777777" w:rsidR="00F1615D" w:rsidRDefault="00F1615D" w:rsidP="00F1615D">
      <w:pPr>
        <w:pStyle w:val="gf"/>
        <w:suppressAutoHyphens/>
        <w:spacing w:line="240" w:lineRule="auto"/>
        <w:rPr>
          <w:szCs w:val="20"/>
        </w:rPr>
      </w:pPr>
      <w:r w:rsidRPr="00E7707A">
        <w:rPr>
          <w:szCs w:val="20"/>
        </w:rPr>
        <w:t>Таблица 8 – Прогнозируемый объ</w:t>
      </w:r>
      <w:r w:rsidR="00B66BDF">
        <w:rPr>
          <w:szCs w:val="20"/>
        </w:rPr>
        <w:t>ём</w:t>
      </w:r>
      <w:r w:rsidRPr="00E7707A">
        <w:rPr>
          <w:szCs w:val="20"/>
        </w:rPr>
        <w:t xml:space="preserve"> финансирования эксплуатации и технического обслуживания Системы (по годам)</w:t>
      </w: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35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993"/>
      </w:tblGrid>
      <w:tr w:rsidR="00B55C16" w:rsidRPr="00CE130F" w14:paraId="11418C88" w14:textId="77777777" w:rsidTr="006C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</w:tcPr>
          <w:p w14:paraId="5AB99AA9" w14:textId="77777777" w:rsidR="00B55C16" w:rsidRPr="00CE130F" w:rsidRDefault="00B55C16" w:rsidP="00B55C16">
            <w:pPr>
              <w:pStyle w:val="g8"/>
            </w:pPr>
          </w:p>
        </w:tc>
        <w:tc>
          <w:tcPr>
            <w:tcW w:w="735" w:type="dxa"/>
            <w:noWrap/>
          </w:tcPr>
          <w:p w14:paraId="1D6F3E68" w14:textId="7401C8F0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35" w:type="dxa"/>
            <w:noWrap/>
          </w:tcPr>
          <w:p w14:paraId="4FB9DCAB" w14:textId="5C95488E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35" w:type="dxa"/>
            <w:noWrap/>
          </w:tcPr>
          <w:p w14:paraId="28537180" w14:textId="2B5897A3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2026</w:t>
            </w:r>
          </w:p>
        </w:tc>
        <w:tc>
          <w:tcPr>
            <w:tcW w:w="736" w:type="dxa"/>
            <w:noWrap/>
          </w:tcPr>
          <w:p w14:paraId="24360C20" w14:textId="14F75542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2027</w:t>
            </w:r>
          </w:p>
        </w:tc>
        <w:tc>
          <w:tcPr>
            <w:tcW w:w="735" w:type="dxa"/>
            <w:noWrap/>
          </w:tcPr>
          <w:p w14:paraId="487BEC2F" w14:textId="493F6556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2028</w:t>
            </w:r>
          </w:p>
        </w:tc>
        <w:tc>
          <w:tcPr>
            <w:tcW w:w="735" w:type="dxa"/>
            <w:noWrap/>
          </w:tcPr>
          <w:p w14:paraId="5520A8A1" w14:textId="73589012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2029</w:t>
            </w:r>
          </w:p>
        </w:tc>
        <w:tc>
          <w:tcPr>
            <w:tcW w:w="736" w:type="dxa"/>
            <w:noWrap/>
          </w:tcPr>
          <w:p w14:paraId="60F2155B" w14:textId="257897EA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2030</w:t>
            </w:r>
          </w:p>
        </w:tc>
        <w:tc>
          <w:tcPr>
            <w:tcW w:w="735" w:type="dxa"/>
            <w:noWrap/>
          </w:tcPr>
          <w:p w14:paraId="422A4157" w14:textId="2F1FC532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2031</w:t>
            </w:r>
          </w:p>
        </w:tc>
        <w:tc>
          <w:tcPr>
            <w:tcW w:w="735" w:type="dxa"/>
            <w:noWrap/>
          </w:tcPr>
          <w:p w14:paraId="6A19750E" w14:textId="6174301E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2032</w:t>
            </w:r>
          </w:p>
        </w:tc>
        <w:tc>
          <w:tcPr>
            <w:tcW w:w="736" w:type="dxa"/>
            <w:noWrap/>
          </w:tcPr>
          <w:p w14:paraId="6DAC7ABE" w14:textId="219CB066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2033</w:t>
            </w:r>
          </w:p>
        </w:tc>
        <w:tc>
          <w:tcPr>
            <w:tcW w:w="735" w:type="dxa"/>
            <w:noWrap/>
          </w:tcPr>
          <w:p w14:paraId="0CEDB101" w14:textId="022D7B18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2034</w:t>
            </w:r>
          </w:p>
        </w:tc>
        <w:tc>
          <w:tcPr>
            <w:tcW w:w="735" w:type="dxa"/>
          </w:tcPr>
          <w:p w14:paraId="15AC2F16" w14:textId="68AD0BC5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2035</w:t>
            </w:r>
          </w:p>
        </w:tc>
        <w:tc>
          <w:tcPr>
            <w:tcW w:w="736" w:type="dxa"/>
          </w:tcPr>
          <w:p w14:paraId="0997098E" w14:textId="6B7D5798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2036</w:t>
            </w:r>
          </w:p>
        </w:tc>
        <w:tc>
          <w:tcPr>
            <w:tcW w:w="735" w:type="dxa"/>
          </w:tcPr>
          <w:p w14:paraId="025646A9" w14:textId="1D56460D" w:rsidR="00B55C16" w:rsidRPr="00CE130F" w:rsidRDefault="00B55C16" w:rsidP="00B55C16">
            <w:pPr>
              <w:pStyle w:val="g8"/>
              <w:jc w:val="left"/>
              <w:rPr>
                <w:b/>
              </w:rPr>
            </w:pPr>
            <w:r w:rsidRPr="00CE130F">
              <w:rPr>
                <w:b/>
              </w:rPr>
              <w:t>2037</w:t>
            </w:r>
          </w:p>
        </w:tc>
        <w:tc>
          <w:tcPr>
            <w:tcW w:w="735" w:type="dxa"/>
          </w:tcPr>
          <w:p w14:paraId="42E16C1B" w14:textId="133BBA42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2038</w:t>
            </w:r>
          </w:p>
        </w:tc>
        <w:tc>
          <w:tcPr>
            <w:tcW w:w="736" w:type="dxa"/>
          </w:tcPr>
          <w:p w14:paraId="5CFD0FD1" w14:textId="4791DAAE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</w:t>
            </w:r>
            <w:r>
              <w:rPr>
                <w:b/>
              </w:rPr>
              <w:t>9</w:t>
            </w:r>
          </w:p>
        </w:tc>
        <w:tc>
          <w:tcPr>
            <w:tcW w:w="993" w:type="dxa"/>
            <w:noWrap/>
          </w:tcPr>
          <w:p w14:paraId="7354A4C2" w14:textId="77777777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ИТОГО</w:t>
            </w:r>
          </w:p>
        </w:tc>
      </w:tr>
      <w:tr w:rsidR="00115A8A" w:rsidRPr="00CE130F" w14:paraId="20F82BC1" w14:textId="77777777" w:rsidTr="00115A8A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AB9002C" w14:textId="3C7F8BC9" w:rsidR="00115A8A" w:rsidRPr="00CE130F" w:rsidRDefault="00115A8A" w:rsidP="00115A8A">
            <w:pPr>
              <w:pStyle w:val="g8"/>
              <w:jc w:val="center"/>
              <w:rPr>
                <w:rFonts w:cs="Times New Roman"/>
              </w:rPr>
            </w:pPr>
            <w:r w:rsidRPr="00E7707A">
              <w:rPr>
                <w:sz w:val="28"/>
                <w:szCs w:val="28"/>
              </w:rPr>
              <w:t>ИТОГО</w:t>
            </w:r>
            <w:r w:rsidRPr="00CE130F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</w:r>
            <w:r w:rsidRPr="00CE130F">
              <w:rPr>
                <w:rFonts w:cs="Times New Roman"/>
              </w:rPr>
              <w:t>руб.</w:t>
            </w:r>
          </w:p>
        </w:tc>
        <w:tc>
          <w:tcPr>
            <w:tcW w:w="735" w:type="dxa"/>
            <w:noWrap/>
          </w:tcPr>
          <w:p w14:paraId="46484564" w14:textId="00039F17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140 842</w:t>
            </w:r>
          </w:p>
        </w:tc>
        <w:tc>
          <w:tcPr>
            <w:tcW w:w="735" w:type="dxa"/>
            <w:noWrap/>
          </w:tcPr>
          <w:p w14:paraId="5D9AEA03" w14:textId="25FAE2EA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669 282</w:t>
            </w:r>
          </w:p>
        </w:tc>
        <w:tc>
          <w:tcPr>
            <w:tcW w:w="735" w:type="dxa"/>
            <w:noWrap/>
          </w:tcPr>
          <w:p w14:paraId="1B106962" w14:textId="24DFEF45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795 107</w:t>
            </w:r>
          </w:p>
        </w:tc>
        <w:tc>
          <w:tcPr>
            <w:tcW w:w="736" w:type="dxa"/>
            <w:noWrap/>
          </w:tcPr>
          <w:p w14:paraId="5FA7847B" w14:textId="3DEAFD9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944 587</w:t>
            </w:r>
          </w:p>
        </w:tc>
        <w:tc>
          <w:tcPr>
            <w:tcW w:w="735" w:type="dxa"/>
            <w:noWrap/>
          </w:tcPr>
          <w:p w14:paraId="38923F25" w14:textId="7B0EC7E1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1 122 169</w:t>
            </w:r>
          </w:p>
        </w:tc>
        <w:tc>
          <w:tcPr>
            <w:tcW w:w="735" w:type="dxa"/>
            <w:noWrap/>
          </w:tcPr>
          <w:p w14:paraId="5D8D4DD3" w14:textId="0116F23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1 333 137</w:t>
            </w:r>
          </w:p>
        </w:tc>
        <w:tc>
          <w:tcPr>
            <w:tcW w:w="736" w:type="dxa"/>
            <w:noWrap/>
          </w:tcPr>
          <w:p w14:paraId="10EF7A43" w14:textId="6857A60F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1 583 767</w:t>
            </w:r>
          </w:p>
        </w:tc>
        <w:tc>
          <w:tcPr>
            <w:tcW w:w="735" w:type="dxa"/>
            <w:noWrap/>
          </w:tcPr>
          <w:p w14:paraId="4E321150" w14:textId="058A8B7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1 881 515</w:t>
            </w:r>
          </w:p>
        </w:tc>
        <w:tc>
          <w:tcPr>
            <w:tcW w:w="735" w:type="dxa"/>
            <w:noWrap/>
          </w:tcPr>
          <w:p w14:paraId="71CF1402" w14:textId="2F15C08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2 235 240</w:t>
            </w:r>
          </w:p>
        </w:tc>
        <w:tc>
          <w:tcPr>
            <w:tcW w:w="736" w:type="dxa"/>
            <w:noWrap/>
          </w:tcPr>
          <w:p w14:paraId="303F8AC9" w14:textId="7088DD6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2 655 465</w:t>
            </w:r>
          </w:p>
        </w:tc>
        <w:tc>
          <w:tcPr>
            <w:tcW w:w="735" w:type="dxa"/>
            <w:noWrap/>
          </w:tcPr>
          <w:p w14:paraId="10BC16D1" w14:textId="4DA1AB41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3 154 692</w:t>
            </w:r>
          </w:p>
        </w:tc>
        <w:tc>
          <w:tcPr>
            <w:tcW w:w="735" w:type="dxa"/>
          </w:tcPr>
          <w:p w14:paraId="1AC40294" w14:textId="4E33AE5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3 747 775</w:t>
            </w:r>
          </w:p>
        </w:tc>
        <w:tc>
          <w:tcPr>
            <w:tcW w:w="736" w:type="dxa"/>
          </w:tcPr>
          <w:p w14:paraId="6CA3B983" w14:textId="2FB4DFC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4 452 356</w:t>
            </w:r>
          </w:p>
        </w:tc>
        <w:tc>
          <w:tcPr>
            <w:tcW w:w="735" w:type="dxa"/>
          </w:tcPr>
          <w:p w14:paraId="6010B6F2" w14:textId="48F9C5C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5 289 399</w:t>
            </w:r>
          </w:p>
        </w:tc>
        <w:tc>
          <w:tcPr>
            <w:tcW w:w="735" w:type="dxa"/>
          </w:tcPr>
          <w:p w14:paraId="7C475287" w14:textId="312495F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6 283 806</w:t>
            </w:r>
          </w:p>
        </w:tc>
        <w:tc>
          <w:tcPr>
            <w:tcW w:w="736" w:type="dxa"/>
          </w:tcPr>
          <w:p w14:paraId="57360578" w14:textId="639A138C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3 456 093</w:t>
            </w:r>
          </w:p>
        </w:tc>
        <w:tc>
          <w:tcPr>
            <w:tcW w:w="993" w:type="dxa"/>
            <w:noWrap/>
          </w:tcPr>
          <w:p w14:paraId="4E7CB352" w14:textId="28ECD48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39 745 234</w:t>
            </w:r>
          </w:p>
        </w:tc>
      </w:tr>
    </w:tbl>
    <w:p w14:paraId="3F9ED044" w14:textId="77777777" w:rsidR="00C21ACE" w:rsidRDefault="00C21ACE" w:rsidP="00E7707A">
      <w:pPr>
        <w:pStyle w:val="q"/>
        <w:tabs>
          <w:tab w:val="left" w:pos="1134"/>
        </w:tabs>
        <w:spacing w:before="240"/>
      </w:pPr>
    </w:p>
    <w:p w14:paraId="42010F60" w14:textId="77777777" w:rsidR="00C21ACE" w:rsidRDefault="00C21ACE">
      <w:pPr>
        <w:spacing w:line="259" w:lineRule="auto"/>
        <w:ind w:firstLine="0"/>
        <w:contextualSpacing w:val="0"/>
        <w:jc w:val="left"/>
        <w:rPr>
          <w:b/>
        </w:rPr>
      </w:pPr>
      <w:r>
        <w:br w:type="page"/>
      </w:r>
    </w:p>
    <w:p w14:paraId="3B2A947F" w14:textId="789543AD" w:rsidR="00F1615D" w:rsidRPr="00E7707A" w:rsidRDefault="00F1615D" w:rsidP="000851E5">
      <w:pPr>
        <w:pStyle w:val="q"/>
        <w:tabs>
          <w:tab w:val="left" w:pos="1276"/>
        </w:tabs>
        <w:spacing w:before="60"/>
      </w:pPr>
      <w:r w:rsidRPr="00E7707A">
        <w:lastRenderedPageBreak/>
        <w:t>41.</w:t>
      </w:r>
      <w:r w:rsidR="006C5B5B">
        <w:tab/>
      </w:r>
      <w:r w:rsidRPr="00E7707A">
        <w:t>Объ</w:t>
      </w:r>
      <w:r w:rsidR="00B66BDF">
        <w:t>ё</w:t>
      </w:r>
      <w:r w:rsidRPr="00E7707A">
        <w:t>м финансирования проекта за сч</w:t>
      </w:r>
      <w:r w:rsidR="00B66BDF">
        <w:t>ё</w:t>
      </w:r>
      <w:r w:rsidRPr="00E7707A">
        <w:t>т собственных средств Частного партн</w:t>
      </w:r>
      <w:r w:rsidR="00B66BDF">
        <w:t>ё</w:t>
      </w:r>
      <w:r w:rsidR="00E04B66">
        <w:t>ра (по годам):</w:t>
      </w:r>
    </w:p>
    <w:p w14:paraId="6B8F8EF8" w14:textId="77777777" w:rsidR="00F1615D" w:rsidRPr="00E7707A" w:rsidRDefault="00F1615D" w:rsidP="00E7707A">
      <w:pPr>
        <w:pStyle w:val="gc"/>
        <w:rPr>
          <w:szCs w:val="28"/>
        </w:rPr>
      </w:pPr>
      <w:r w:rsidRPr="00E7707A">
        <w:rPr>
          <w:szCs w:val="28"/>
        </w:rPr>
        <w:t>Привед</w:t>
      </w:r>
      <w:r w:rsidR="00B66BDF">
        <w:rPr>
          <w:szCs w:val="28"/>
        </w:rPr>
        <w:t>ё</w:t>
      </w:r>
      <w:r w:rsidRPr="00E7707A">
        <w:rPr>
          <w:szCs w:val="28"/>
        </w:rPr>
        <w:t>н в таблице 9.</w:t>
      </w:r>
    </w:p>
    <w:p w14:paraId="7D6CC131" w14:textId="77777777" w:rsidR="00F1615D" w:rsidRDefault="00F1615D" w:rsidP="00E7707A">
      <w:pPr>
        <w:pStyle w:val="gf"/>
        <w:suppressAutoHyphens/>
        <w:spacing w:line="240" w:lineRule="auto"/>
        <w:rPr>
          <w:szCs w:val="20"/>
        </w:rPr>
      </w:pPr>
      <w:r w:rsidRPr="00E7707A">
        <w:rPr>
          <w:szCs w:val="20"/>
        </w:rPr>
        <w:t>Таблица 9 – Объ</w:t>
      </w:r>
      <w:r w:rsidR="00B66BDF">
        <w:rPr>
          <w:szCs w:val="20"/>
        </w:rPr>
        <w:t>ё</w:t>
      </w:r>
      <w:r w:rsidRPr="00E7707A">
        <w:rPr>
          <w:szCs w:val="20"/>
        </w:rPr>
        <w:t>м финансирования Проекта за сч</w:t>
      </w:r>
      <w:r w:rsidR="00B66BDF">
        <w:rPr>
          <w:szCs w:val="20"/>
        </w:rPr>
        <w:t>ё</w:t>
      </w:r>
      <w:r w:rsidRPr="00E7707A">
        <w:rPr>
          <w:szCs w:val="20"/>
        </w:rPr>
        <w:t>т собственных средств Частного партн</w:t>
      </w:r>
      <w:r w:rsidR="00B66BDF">
        <w:rPr>
          <w:szCs w:val="20"/>
        </w:rPr>
        <w:t>ё</w:t>
      </w:r>
      <w:r w:rsidRPr="00E7707A">
        <w:rPr>
          <w:szCs w:val="20"/>
        </w:rPr>
        <w:t>ра (по годам)</w:t>
      </w: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35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735"/>
        <w:gridCol w:w="735"/>
        <w:gridCol w:w="736"/>
        <w:gridCol w:w="993"/>
      </w:tblGrid>
      <w:tr w:rsidR="00B55C16" w:rsidRPr="00CE130F" w14:paraId="4B2DE96E" w14:textId="77777777" w:rsidTr="006C5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43" w:type="dxa"/>
            <w:noWrap/>
          </w:tcPr>
          <w:p w14:paraId="50869A08" w14:textId="77777777" w:rsidR="00B55C16" w:rsidRPr="00CE130F" w:rsidRDefault="00B55C16" w:rsidP="00B55C16">
            <w:pPr>
              <w:pStyle w:val="g8"/>
            </w:pPr>
          </w:p>
        </w:tc>
        <w:tc>
          <w:tcPr>
            <w:tcW w:w="735" w:type="dxa"/>
            <w:noWrap/>
          </w:tcPr>
          <w:p w14:paraId="56D00CC1" w14:textId="1AB205EA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735" w:type="dxa"/>
            <w:noWrap/>
          </w:tcPr>
          <w:p w14:paraId="06863EE1" w14:textId="32393A03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735" w:type="dxa"/>
            <w:noWrap/>
          </w:tcPr>
          <w:p w14:paraId="6726ED64" w14:textId="5AC33C84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2026</w:t>
            </w:r>
          </w:p>
        </w:tc>
        <w:tc>
          <w:tcPr>
            <w:tcW w:w="736" w:type="dxa"/>
            <w:noWrap/>
          </w:tcPr>
          <w:p w14:paraId="5B6E033F" w14:textId="77F21CE2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2027</w:t>
            </w:r>
          </w:p>
        </w:tc>
        <w:tc>
          <w:tcPr>
            <w:tcW w:w="735" w:type="dxa"/>
            <w:noWrap/>
          </w:tcPr>
          <w:p w14:paraId="267F73A3" w14:textId="3C284E81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2028</w:t>
            </w:r>
          </w:p>
        </w:tc>
        <w:tc>
          <w:tcPr>
            <w:tcW w:w="735" w:type="dxa"/>
            <w:noWrap/>
          </w:tcPr>
          <w:p w14:paraId="0283EF56" w14:textId="687B0681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2029</w:t>
            </w:r>
          </w:p>
        </w:tc>
        <w:tc>
          <w:tcPr>
            <w:tcW w:w="736" w:type="dxa"/>
            <w:noWrap/>
          </w:tcPr>
          <w:p w14:paraId="1A8175C9" w14:textId="1707C525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2030</w:t>
            </w:r>
          </w:p>
        </w:tc>
        <w:tc>
          <w:tcPr>
            <w:tcW w:w="735" w:type="dxa"/>
            <w:noWrap/>
          </w:tcPr>
          <w:p w14:paraId="739054B2" w14:textId="75919961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2031</w:t>
            </w:r>
          </w:p>
        </w:tc>
        <w:tc>
          <w:tcPr>
            <w:tcW w:w="735" w:type="dxa"/>
            <w:noWrap/>
          </w:tcPr>
          <w:p w14:paraId="030E15BF" w14:textId="7FDFD99A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2032</w:t>
            </w:r>
          </w:p>
        </w:tc>
        <w:tc>
          <w:tcPr>
            <w:tcW w:w="736" w:type="dxa"/>
            <w:noWrap/>
          </w:tcPr>
          <w:p w14:paraId="4E64F536" w14:textId="64585A53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2033</w:t>
            </w:r>
          </w:p>
        </w:tc>
        <w:tc>
          <w:tcPr>
            <w:tcW w:w="735" w:type="dxa"/>
            <w:noWrap/>
          </w:tcPr>
          <w:p w14:paraId="121FF4A2" w14:textId="60115989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2034</w:t>
            </w:r>
          </w:p>
        </w:tc>
        <w:tc>
          <w:tcPr>
            <w:tcW w:w="735" w:type="dxa"/>
          </w:tcPr>
          <w:p w14:paraId="6EF8B76D" w14:textId="11204C44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2035</w:t>
            </w:r>
          </w:p>
        </w:tc>
        <w:tc>
          <w:tcPr>
            <w:tcW w:w="736" w:type="dxa"/>
          </w:tcPr>
          <w:p w14:paraId="56A1C2DD" w14:textId="56CE1538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2036</w:t>
            </w:r>
          </w:p>
        </w:tc>
        <w:tc>
          <w:tcPr>
            <w:tcW w:w="735" w:type="dxa"/>
          </w:tcPr>
          <w:p w14:paraId="16BD7247" w14:textId="116E7E54" w:rsidR="00B55C16" w:rsidRPr="00CE130F" w:rsidRDefault="00B55C16" w:rsidP="00B55C16">
            <w:pPr>
              <w:pStyle w:val="g8"/>
              <w:jc w:val="left"/>
              <w:rPr>
                <w:b/>
              </w:rPr>
            </w:pPr>
            <w:r w:rsidRPr="00CE130F">
              <w:rPr>
                <w:b/>
              </w:rPr>
              <w:t>2037</w:t>
            </w:r>
          </w:p>
        </w:tc>
        <w:tc>
          <w:tcPr>
            <w:tcW w:w="735" w:type="dxa"/>
          </w:tcPr>
          <w:p w14:paraId="7CD5C709" w14:textId="77E2C1BF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2038</w:t>
            </w:r>
          </w:p>
        </w:tc>
        <w:tc>
          <w:tcPr>
            <w:tcW w:w="736" w:type="dxa"/>
          </w:tcPr>
          <w:p w14:paraId="30419BC8" w14:textId="2D37F7A3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203</w:t>
            </w:r>
            <w:r>
              <w:rPr>
                <w:b/>
              </w:rPr>
              <w:t>9</w:t>
            </w:r>
          </w:p>
        </w:tc>
        <w:tc>
          <w:tcPr>
            <w:tcW w:w="993" w:type="dxa"/>
            <w:noWrap/>
          </w:tcPr>
          <w:p w14:paraId="600216B4" w14:textId="77777777" w:rsidR="00B55C16" w:rsidRPr="00CE130F" w:rsidRDefault="00B55C16" w:rsidP="00B55C16">
            <w:pPr>
              <w:pStyle w:val="g8"/>
              <w:rPr>
                <w:b/>
              </w:rPr>
            </w:pPr>
            <w:r w:rsidRPr="00CE130F">
              <w:rPr>
                <w:b/>
              </w:rPr>
              <w:t>ИТОГО</w:t>
            </w:r>
          </w:p>
        </w:tc>
      </w:tr>
      <w:tr w:rsidR="00115A8A" w:rsidRPr="00CE130F" w14:paraId="2C74A9B9" w14:textId="77777777" w:rsidTr="00115A8A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B610C55" w14:textId="18D32957" w:rsidR="00115A8A" w:rsidRPr="00CE130F" w:rsidRDefault="00115A8A" w:rsidP="00115A8A">
            <w:pPr>
              <w:pStyle w:val="g8"/>
              <w:jc w:val="center"/>
              <w:rPr>
                <w:rFonts w:cs="Times New Roman"/>
              </w:rPr>
            </w:pPr>
            <w:r w:rsidRPr="00C21ACE">
              <w:rPr>
                <w:rFonts w:cs="Times New Roman"/>
              </w:rPr>
              <w:t>Сумма инвестиций</w:t>
            </w:r>
            <w:r w:rsidRPr="00CE130F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br/>
            </w:r>
            <w:r w:rsidRPr="00CE130F">
              <w:rPr>
                <w:rFonts w:cs="Times New Roman"/>
              </w:rPr>
              <w:t>руб.</w:t>
            </w:r>
          </w:p>
        </w:tc>
        <w:tc>
          <w:tcPr>
            <w:tcW w:w="735" w:type="dxa"/>
            <w:noWrap/>
            <w:vAlign w:val="center"/>
          </w:tcPr>
          <w:p w14:paraId="1522FDE3" w14:textId="2D7BBBC9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281 684</w:t>
            </w:r>
          </w:p>
        </w:tc>
        <w:tc>
          <w:tcPr>
            <w:tcW w:w="735" w:type="dxa"/>
            <w:noWrap/>
            <w:vAlign w:val="center"/>
          </w:tcPr>
          <w:p w14:paraId="7A729B3E" w14:textId="7EDFCBAF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669 282</w:t>
            </w:r>
          </w:p>
        </w:tc>
        <w:tc>
          <w:tcPr>
            <w:tcW w:w="735" w:type="dxa"/>
            <w:noWrap/>
            <w:vAlign w:val="center"/>
          </w:tcPr>
          <w:p w14:paraId="19BA990E" w14:textId="6A95E53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795 107</w:t>
            </w:r>
          </w:p>
        </w:tc>
        <w:tc>
          <w:tcPr>
            <w:tcW w:w="736" w:type="dxa"/>
            <w:noWrap/>
            <w:vAlign w:val="center"/>
          </w:tcPr>
          <w:p w14:paraId="268E678F" w14:textId="13877DDF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944 587</w:t>
            </w:r>
          </w:p>
        </w:tc>
        <w:tc>
          <w:tcPr>
            <w:tcW w:w="735" w:type="dxa"/>
            <w:noWrap/>
            <w:vAlign w:val="center"/>
          </w:tcPr>
          <w:p w14:paraId="402798A3" w14:textId="4FF49666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1 122 169</w:t>
            </w:r>
          </w:p>
        </w:tc>
        <w:tc>
          <w:tcPr>
            <w:tcW w:w="735" w:type="dxa"/>
            <w:noWrap/>
            <w:vAlign w:val="center"/>
          </w:tcPr>
          <w:p w14:paraId="4A178E30" w14:textId="753A9E58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1 333 137</w:t>
            </w:r>
          </w:p>
        </w:tc>
        <w:tc>
          <w:tcPr>
            <w:tcW w:w="736" w:type="dxa"/>
            <w:noWrap/>
            <w:vAlign w:val="center"/>
          </w:tcPr>
          <w:p w14:paraId="04B6B3A3" w14:textId="64D98742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1 583 767</w:t>
            </w:r>
          </w:p>
        </w:tc>
        <w:tc>
          <w:tcPr>
            <w:tcW w:w="735" w:type="dxa"/>
            <w:noWrap/>
            <w:vAlign w:val="center"/>
          </w:tcPr>
          <w:p w14:paraId="701632C7" w14:textId="0826E165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1 881 515</w:t>
            </w:r>
          </w:p>
        </w:tc>
        <w:tc>
          <w:tcPr>
            <w:tcW w:w="735" w:type="dxa"/>
            <w:noWrap/>
            <w:vAlign w:val="center"/>
          </w:tcPr>
          <w:p w14:paraId="1EA6EFD6" w14:textId="56A1A12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2 235 240</w:t>
            </w:r>
          </w:p>
        </w:tc>
        <w:tc>
          <w:tcPr>
            <w:tcW w:w="736" w:type="dxa"/>
            <w:noWrap/>
            <w:vAlign w:val="center"/>
          </w:tcPr>
          <w:p w14:paraId="054B9BD2" w14:textId="11B1321D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2 655 465</w:t>
            </w:r>
          </w:p>
        </w:tc>
        <w:tc>
          <w:tcPr>
            <w:tcW w:w="735" w:type="dxa"/>
            <w:noWrap/>
            <w:vAlign w:val="center"/>
          </w:tcPr>
          <w:p w14:paraId="40A567CF" w14:textId="55DC323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3 154 692</w:t>
            </w:r>
          </w:p>
        </w:tc>
        <w:tc>
          <w:tcPr>
            <w:tcW w:w="735" w:type="dxa"/>
            <w:vAlign w:val="center"/>
          </w:tcPr>
          <w:p w14:paraId="248C4399" w14:textId="7B7E495B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3 747 775</w:t>
            </w:r>
          </w:p>
        </w:tc>
        <w:tc>
          <w:tcPr>
            <w:tcW w:w="736" w:type="dxa"/>
            <w:vAlign w:val="center"/>
          </w:tcPr>
          <w:p w14:paraId="3409FE6D" w14:textId="36D113CE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4 452 356</w:t>
            </w:r>
          </w:p>
        </w:tc>
        <w:tc>
          <w:tcPr>
            <w:tcW w:w="735" w:type="dxa"/>
            <w:vAlign w:val="center"/>
          </w:tcPr>
          <w:p w14:paraId="7E727E20" w14:textId="0DF1A779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5 289 399</w:t>
            </w:r>
          </w:p>
        </w:tc>
        <w:tc>
          <w:tcPr>
            <w:tcW w:w="735" w:type="dxa"/>
            <w:vAlign w:val="center"/>
          </w:tcPr>
          <w:p w14:paraId="095D8C5C" w14:textId="0AB27413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6 283 806</w:t>
            </w:r>
          </w:p>
        </w:tc>
        <w:tc>
          <w:tcPr>
            <w:tcW w:w="736" w:type="dxa"/>
            <w:vAlign w:val="center"/>
          </w:tcPr>
          <w:p w14:paraId="64DE6D47" w14:textId="7B1BA955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3 456 093</w:t>
            </w:r>
          </w:p>
        </w:tc>
        <w:tc>
          <w:tcPr>
            <w:tcW w:w="993" w:type="dxa"/>
            <w:noWrap/>
            <w:vAlign w:val="center"/>
          </w:tcPr>
          <w:p w14:paraId="44131E0D" w14:textId="6F3C1710" w:rsidR="00115A8A" w:rsidRPr="00115A8A" w:rsidRDefault="00115A8A" w:rsidP="00115A8A">
            <w:pPr>
              <w:pStyle w:val="g8"/>
              <w:suppressAutoHyphens/>
              <w:jc w:val="center"/>
              <w:rPr>
                <w:rFonts w:cs="Times New Roman"/>
              </w:rPr>
            </w:pPr>
            <w:r w:rsidRPr="00115A8A">
              <w:rPr>
                <w:rFonts w:cs="Times New Roman"/>
              </w:rPr>
              <w:t>39 886 076</w:t>
            </w:r>
          </w:p>
        </w:tc>
      </w:tr>
    </w:tbl>
    <w:p w14:paraId="3EFED037" w14:textId="77777777" w:rsidR="00C21ACE" w:rsidRPr="00C21ACE" w:rsidRDefault="00C21ACE" w:rsidP="00C21ACE">
      <w:pPr>
        <w:pStyle w:val="gc"/>
      </w:pPr>
    </w:p>
    <w:p w14:paraId="5C2CC43E" w14:textId="77777777" w:rsidR="00E7707A" w:rsidRDefault="00E7707A" w:rsidP="00F1615D">
      <w:pPr>
        <w:pStyle w:val="gc"/>
        <w:rPr>
          <w:szCs w:val="28"/>
        </w:rPr>
        <w:sectPr w:rsidR="00E7707A" w:rsidSect="000844D1">
          <w:headerReference w:type="default" r:id="rId11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81"/>
        </w:sectPr>
      </w:pPr>
    </w:p>
    <w:p w14:paraId="3C71652D" w14:textId="77777777" w:rsidR="00E7707A" w:rsidRPr="00E7707A" w:rsidRDefault="00E7707A" w:rsidP="000851E5">
      <w:pPr>
        <w:pStyle w:val="q"/>
        <w:tabs>
          <w:tab w:val="left" w:pos="1276"/>
        </w:tabs>
        <w:spacing w:before="60"/>
      </w:pPr>
      <w:r w:rsidRPr="00E7707A">
        <w:lastRenderedPageBreak/>
        <w:t>42.</w:t>
      </w:r>
      <w:r>
        <w:tab/>
      </w:r>
      <w:r w:rsidRPr="00E7707A">
        <w:t>Прогнозируемый объ</w:t>
      </w:r>
      <w:r w:rsidR="00B66BDF">
        <w:t>ё</w:t>
      </w:r>
      <w:r w:rsidRPr="00E7707A">
        <w:t>м финансирования за сч</w:t>
      </w:r>
      <w:r w:rsidR="00B66BDF">
        <w:t>ё</w:t>
      </w:r>
      <w:r w:rsidRPr="00E7707A">
        <w:t>т средств бюджетов бюджетной системы Российской Федерации создания Частным партн</w:t>
      </w:r>
      <w:r w:rsidR="00B66BDF">
        <w:t>ё</w:t>
      </w:r>
      <w:r w:rsidRPr="00E7707A">
        <w:t>ром объекта (по годам, если предусматривается):</w:t>
      </w:r>
    </w:p>
    <w:p w14:paraId="65434357" w14:textId="77777777" w:rsidR="00E7707A" w:rsidRPr="00E7707A" w:rsidRDefault="00E7707A" w:rsidP="00E7707A">
      <w:pPr>
        <w:pStyle w:val="gc"/>
        <w:rPr>
          <w:szCs w:val="28"/>
        </w:rPr>
      </w:pPr>
      <w:r w:rsidRPr="00E7707A">
        <w:rPr>
          <w:szCs w:val="28"/>
        </w:rPr>
        <w:t>Не предусматривается.</w:t>
      </w:r>
    </w:p>
    <w:p w14:paraId="607B5232" w14:textId="44F6F0F0" w:rsidR="00E7707A" w:rsidRPr="00E7707A" w:rsidRDefault="00E7707A" w:rsidP="000851E5">
      <w:pPr>
        <w:pStyle w:val="q"/>
        <w:tabs>
          <w:tab w:val="left" w:pos="1276"/>
        </w:tabs>
        <w:spacing w:before="60"/>
      </w:pPr>
      <w:r w:rsidRPr="00CA3879">
        <w:t>43.</w:t>
      </w:r>
      <w:r>
        <w:tab/>
      </w:r>
      <w:r w:rsidRPr="00CA3879">
        <w:t>Прогнозируемый объ</w:t>
      </w:r>
      <w:r w:rsidR="00B66BDF">
        <w:t>ё</w:t>
      </w:r>
      <w:r w:rsidRPr="00CA3879">
        <w:t>м финансирования за сч</w:t>
      </w:r>
      <w:r w:rsidR="00B66BDF">
        <w:t>ё</w:t>
      </w:r>
      <w:r w:rsidRPr="00CA3879">
        <w:t>т средств бюджетов бюджетной системы Российской Федерации эксплуатации и (или) технического обслуживания</w:t>
      </w:r>
      <w:r w:rsidRPr="00C114D8">
        <w:t xml:space="preserve"> </w:t>
      </w:r>
      <w:r w:rsidRPr="00CA3879">
        <w:t xml:space="preserve">объекта (по </w:t>
      </w:r>
      <w:r w:rsidR="000851E5">
        <w:t>годам, если предусматривается):</w:t>
      </w:r>
    </w:p>
    <w:p w14:paraId="760D3016" w14:textId="77777777" w:rsidR="00E7707A" w:rsidRPr="00E7707A" w:rsidRDefault="00E7707A" w:rsidP="00E7707A">
      <w:pPr>
        <w:pStyle w:val="gc"/>
        <w:rPr>
          <w:szCs w:val="28"/>
        </w:rPr>
      </w:pPr>
      <w:r w:rsidRPr="00E7707A">
        <w:rPr>
          <w:szCs w:val="28"/>
        </w:rPr>
        <w:t>Не предусматривается.</w:t>
      </w:r>
    </w:p>
    <w:p w14:paraId="72FAB9B8" w14:textId="425A9EC3" w:rsidR="00E7707A" w:rsidRPr="00E7707A" w:rsidRDefault="00E7707A" w:rsidP="000851E5">
      <w:pPr>
        <w:pStyle w:val="q"/>
        <w:tabs>
          <w:tab w:val="left" w:pos="1276"/>
        </w:tabs>
        <w:spacing w:before="60"/>
      </w:pPr>
      <w:r w:rsidRPr="00CA3879">
        <w:t>44.</w:t>
      </w:r>
      <w:r w:rsidRPr="00E7707A">
        <w:tab/>
      </w:r>
      <w:r w:rsidRPr="00CA3879">
        <w:t>Необходимый объ</w:t>
      </w:r>
      <w:r w:rsidR="00B66BDF">
        <w:t>ё</w:t>
      </w:r>
      <w:r w:rsidRPr="00CA3879">
        <w:t>м заемного финансирования реализации проекта государственно-частного партн</w:t>
      </w:r>
      <w:r w:rsidR="00B66BDF">
        <w:t>ё</w:t>
      </w:r>
      <w:r w:rsidRPr="00CA3879">
        <w:t xml:space="preserve">рства и (по </w:t>
      </w:r>
      <w:r w:rsidR="000851E5">
        <w:t>годам, если предусматривается):</w:t>
      </w:r>
    </w:p>
    <w:p w14:paraId="17B3C042" w14:textId="77777777" w:rsidR="00E7707A" w:rsidRPr="00E7707A" w:rsidRDefault="00E7707A" w:rsidP="00E7707A">
      <w:pPr>
        <w:pStyle w:val="gc"/>
        <w:rPr>
          <w:szCs w:val="28"/>
        </w:rPr>
      </w:pPr>
      <w:r w:rsidRPr="00E7707A">
        <w:rPr>
          <w:szCs w:val="28"/>
        </w:rPr>
        <w:t>Не предусматривается.</w:t>
      </w:r>
    </w:p>
    <w:p w14:paraId="65E3538E" w14:textId="1924DAE8" w:rsidR="00E7707A" w:rsidRPr="00E7707A" w:rsidRDefault="00E7707A" w:rsidP="000851E5">
      <w:pPr>
        <w:pStyle w:val="q"/>
        <w:tabs>
          <w:tab w:val="left" w:pos="1276"/>
        </w:tabs>
        <w:spacing w:before="60"/>
      </w:pPr>
      <w:r w:rsidRPr="00CA3879">
        <w:t>45.</w:t>
      </w:r>
      <w:r w:rsidR="006C5B5B">
        <w:tab/>
      </w:r>
      <w:r w:rsidRPr="00CA3879">
        <w:t>Планируемый срок погашения за</w:t>
      </w:r>
      <w:r w:rsidR="00BB7BC6">
        <w:t>ё</w:t>
      </w:r>
      <w:r w:rsidR="00E04B66">
        <w:t xml:space="preserve">много финансирования </w:t>
      </w:r>
      <w:r w:rsidR="000851E5">
        <w:t>(если предусматривается):</w:t>
      </w:r>
    </w:p>
    <w:p w14:paraId="5D095589" w14:textId="77777777" w:rsidR="00E7707A" w:rsidRPr="00E7707A" w:rsidRDefault="00E7707A" w:rsidP="00E7707A">
      <w:pPr>
        <w:pStyle w:val="gc"/>
        <w:rPr>
          <w:szCs w:val="28"/>
        </w:rPr>
      </w:pPr>
      <w:r w:rsidRPr="00E7707A">
        <w:rPr>
          <w:szCs w:val="28"/>
        </w:rPr>
        <w:t>Не предусматривается.</w:t>
      </w:r>
    </w:p>
    <w:p w14:paraId="4A2358A3" w14:textId="77777777" w:rsidR="00E7707A" w:rsidRPr="00D96507" w:rsidRDefault="00E7707A" w:rsidP="00E7707A">
      <w:pPr>
        <w:suppressAutoHyphens/>
        <w:ind w:left="709" w:firstLine="0"/>
      </w:pPr>
    </w:p>
    <w:p w14:paraId="490C4652" w14:textId="77777777" w:rsidR="00E7707A" w:rsidRPr="00576ED1" w:rsidRDefault="00E7707A" w:rsidP="00E7707A">
      <w:pPr>
        <w:suppressAutoHyphens/>
        <w:ind w:left="709" w:firstLine="0"/>
        <w:sectPr w:rsidR="00E7707A" w:rsidRPr="00576ED1" w:rsidSect="00E7707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6F2A136" w14:textId="77777777" w:rsidR="00E7707A" w:rsidRPr="00E7707A" w:rsidRDefault="00E7707A" w:rsidP="00E7707A">
      <w:pPr>
        <w:pStyle w:val="g10"/>
        <w:tabs>
          <w:tab w:val="left" w:pos="426"/>
        </w:tabs>
        <w:rPr>
          <w:szCs w:val="24"/>
        </w:rPr>
      </w:pPr>
      <w:bookmarkStart w:id="15" w:name="_Toc122435741"/>
      <w:bookmarkStart w:id="16" w:name="_Toc125629865"/>
      <w:r w:rsidRPr="00E7707A">
        <w:rPr>
          <w:szCs w:val="24"/>
        </w:rPr>
        <w:lastRenderedPageBreak/>
        <w:t>Сведения о финансовой эффективности проекта государственно-частного партн</w:t>
      </w:r>
      <w:r w:rsidR="00B66BDF">
        <w:rPr>
          <w:szCs w:val="24"/>
        </w:rPr>
        <w:t>ё</w:t>
      </w:r>
      <w:r w:rsidRPr="00E7707A">
        <w:rPr>
          <w:szCs w:val="24"/>
        </w:rPr>
        <w:t>рства</w:t>
      </w:r>
      <w:bookmarkEnd w:id="15"/>
      <w:bookmarkEnd w:id="16"/>
      <w:r w:rsidRPr="00E7707A">
        <w:rPr>
          <w:szCs w:val="24"/>
        </w:rPr>
        <w:t xml:space="preserve"> </w:t>
      </w:r>
    </w:p>
    <w:p w14:paraId="551F8442" w14:textId="1946AA9C" w:rsidR="00E7707A" w:rsidRPr="00E7707A" w:rsidRDefault="00E7707A" w:rsidP="000851E5">
      <w:pPr>
        <w:pStyle w:val="q"/>
        <w:tabs>
          <w:tab w:val="left" w:pos="1276"/>
        </w:tabs>
        <w:spacing w:before="60"/>
      </w:pPr>
      <w:r w:rsidRPr="00CA3879">
        <w:t>46.</w:t>
      </w:r>
      <w:r w:rsidR="006C5B5B">
        <w:tab/>
      </w:r>
      <w:r w:rsidRPr="00CA3879">
        <w:t>Чистая привед</w:t>
      </w:r>
      <w:r w:rsidR="00B66BDF">
        <w:t>ё</w:t>
      </w:r>
      <w:r w:rsidRPr="00CA3879">
        <w:t>нная стоимость проекта государственно-частного партн</w:t>
      </w:r>
      <w:r w:rsidR="00B66BDF">
        <w:t>ё</w:t>
      </w:r>
      <w:r w:rsidRPr="00CA3879">
        <w:t>рства для Частного партн</w:t>
      </w:r>
      <w:r w:rsidR="00B66BDF">
        <w:t>ё</w:t>
      </w:r>
      <w:r w:rsidR="006C5B5B">
        <w:t>ра:</w:t>
      </w:r>
    </w:p>
    <w:p w14:paraId="3521CAB1" w14:textId="77777777" w:rsidR="00E7707A" w:rsidRPr="00E7707A" w:rsidRDefault="00E7707A" w:rsidP="00E7707A">
      <w:pPr>
        <w:pStyle w:val="gc"/>
        <w:rPr>
          <w:szCs w:val="28"/>
        </w:rPr>
      </w:pPr>
      <w:r w:rsidRPr="00E7707A">
        <w:rPr>
          <w:szCs w:val="28"/>
        </w:rPr>
        <w:t>Приведена в таблице 10.</w:t>
      </w:r>
    </w:p>
    <w:p w14:paraId="6C69C5A9" w14:textId="77777777" w:rsidR="00E7707A" w:rsidRPr="00E7707A" w:rsidRDefault="00E7707A" w:rsidP="00E7707A">
      <w:pPr>
        <w:pStyle w:val="gf"/>
        <w:suppressAutoHyphens/>
        <w:spacing w:line="240" w:lineRule="auto"/>
        <w:rPr>
          <w:szCs w:val="20"/>
        </w:rPr>
      </w:pPr>
      <w:r w:rsidRPr="00E7707A">
        <w:rPr>
          <w:szCs w:val="20"/>
        </w:rPr>
        <w:t>Таблица 10 – Чистая привед</w:t>
      </w:r>
      <w:r w:rsidR="00B66BDF">
        <w:rPr>
          <w:szCs w:val="20"/>
        </w:rPr>
        <w:t>ё</w:t>
      </w:r>
      <w:r w:rsidRPr="00E7707A">
        <w:rPr>
          <w:szCs w:val="20"/>
        </w:rPr>
        <w:t>нная стоимость Проекта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6660"/>
        <w:gridCol w:w="3200"/>
      </w:tblGrid>
      <w:tr w:rsidR="00E7707A" w:rsidRPr="00C21ACE" w14:paraId="0C163E53" w14:textId="77777777" w:rsidTr="00072F5C">
        <w:trPr>
          <w:trHeight w:val="315"/>
        </w:trPr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0D0CAAC" w14:textId="77777777" w:rsidR="00E7707A" w:rsidRPr="00C21ACE" w:rsidRDefault="00E7707A" w:rsidP="00072F5C">
            <w:pPr>
              <w:pStyle w:val="g8"/>
              <w:rPr>
                <w:szCs w:val="28"/>
              </w:rPr>
            </w:pPr>
            <w:r w:rsidRPr="00C21ACE">
              <w:rPr>
                <w:szCs w:val="28"/>
              </w:rPr>
              <w:t>Чистая привед</w:t>
            </w:r>
            <w:r w:rsidR="00B66BDF" w:rsidRPr="00C21ACE">
              <w:rPr>
                <w:szCs w:val="28"/>
              </w:rPr>
              <w:t>ё</w:t>
            </w:r>
            <w:r w:rsidRPr="00C21ACE">
              <w:rPr>
                <w:szCs w:val="28"/>
              </w:rPr>
              <w:t xml:space="preserve">нная стоимость (NPV), </w:t>
            </w:r>
          </w:p>
          <w:p w14:paraId="54FC0013" w14:textId="77777777" w:rsidR="00E7707A" w:rsidRPr="00C21ACE" w:rsidRDefault="00E7707A" w:rsidP="00072F5C">
            <w:pPr>
              <w:pStyle w:val="g8"/>
              <w:rPr>
                <w:szCs w:val="28"/>
              </w:rPr>
            </w:pPr>
            <w:r w:rsidRPr="00C21ACE">
              <w:rPr>
                <w:szCs w:val="28"/>
              </w:rPr>
              <w:t>руб.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BBFB4" w14:textId="412A4005" w:rsidR="00E7707A" w:rsidRPr="00C21ACE" w:rsidRDefault="00115A8A" w:rsidP="00072F5C">
            <w:pPr>
              <w:spacing w:line="240" w:lineRule="auto"/>
              <w:ind w:firstLine="0"/>
              <w:jc w:val="center"/>
              <w:rPr>
                <w:rFonts w:cs="Times New Roman"/>
                <w:bCs/>
                <w:color w:val="000000"/>
                <w:sz w:val="24"/>
                <w:szCs w:val="28"/>
              </w:rPr>
            </w:pPr>
            <w:r w:rsidRPr="00115A8A">
              <w:rPr>
                <w:rFonts w:cs="Times New Roman"/>
                <w:bCs/>
                <w:color w:val="000000"/>
                <w:sz w:val="24"/>
                <w:szCs w:val="28"/>
              </w:rPr>
              <w:t>111 937 074</w:t>
            </w:r>
          </w:p>
        </w:tc>
      </w:tr>
    </w:tbl>
    <w:p w14:paraId="4C61B923" w14:textId="77777777" w:rsidR="00E7707A" w:rsidRDefault="00E7707A" w:rsidP="00E7707A">
      <w:pPr>
        <w:suppressAutoHyphens/>
        <w:ind w:left="709" w:firstLine="0"/>
      </w:pPr>
    </w:p>
    <w:p w14:paraId="5C085C63" w14:textId="77777777" w:rsidR="00E7707A" w:rsidRPr="00D96507" w:rsidRDefault="00E7707A" w:rsidP="00E7707A">
      <w:pPr>
        <w:suppressAutoHyphens/>
        <w:ind w:left="709" w:firstLine="0"/>
        <w:sectPr w:rsidR="00E7707A" w:rsidRPr="00D96507" w:rsidSect="00072F5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7CD38A7" w14:textId="77777777" w:rsidR="00E7707A" w:rsidRPr="00E7707A" w:rsidRDefault="00E7707A" w:rsidP="00E7707A">
      <w:pPr>
        <w:pStyle w:val="g10"/>
        <w:tabs>
          <w:tab w:val="left" w:pos="426"/>
        </w:tabs>
        <w:rPr>
          <w:szCs w:val="24"/>
        </w:rPr>
      </w:pPr>
      <w:bookmarkStart w:id="17" w:name="_Toc122435742"/>
      <w:bookmarkStart w:id="18" w:name="_Toc125629866"/>
      <w:r w:rsidRPr="00E7707A">
        <w:rPr>
          <w:szCs w:val="24"/>
        </w:rPr>
        <w:lastRenderedPageBreak/>
        <w:t>Сведения о социально-экономическом эффекте от реализации проекта государственно-частного партн</w:t>
      </w:r>
      <w:r w:rsidR="00B66BDF">
        <w:rPr>
          <w:szCs w:val="24"/>
        </w:rPr>
        <w:t>ё</w:t>
      </w:r>
      <w:r w:rsidRPr="00E7707A">
        <w:rPr>
          <w:szCs w:val="24"/>
        </w:rPr>
        <w:t>рства</w:t>
      </w:r>
      <w:bookmarkEnd w:id="17"/>
      <w:bookmarkEnd w:id="18"/>
    </w:p>
    <w:p w14:paraId="27032DB8" w14:textId="1B2DB1C2" w:rsidR="00E7707A" w:rsidRPr="00E7707A" w:rsidRDefault="00E7707A" w:rsidP="000851E5">
      <w:pPr>
        <w:pStyle w:val="q"/>
        <w:tabs>
          <w:tab w:val="left" w:pos="1276"/>
        </w:tabs>
        <w:spacing w:before="240" w:line="252" w:lineRule="auto"/>
      </w:pPr>
      <w:r>
        <w:t>47.</w:t>
      </w:r>
      <w:r w:rsidR="006C5B5B">
        <w:tab/>
      </w:r>
      <w:r w:rsidRPr="00CA3879">
        <w:t>Целевые показатели (индикаторы) государственных (муниципальных) программ, достижению которых будет способствовать реализация проекта государственно-частного партн</w:t>
      </w:r>
      <w:r w:rsidR="00B66BDF">
        <w:t>ё</w:t>
      </w:r>
      <w:r w:rsidRPr="00CA3879">
        <w:t xml:space="preserve">рства, с указанием правовых актов и их пунктов </w:t>
      </w:r>
      <w:r w:rsidRPr="002C185D">
        <w:rPr>
          <w:b w:val="0"/>
        </w:rPr>
        <w:t>(соответствуют данным Приложения</w:t>
      </w:r>
      <w:r w:rsidR="002C185D" w:rsidRPr="002C185D">
        <w:rPr>
          <w:b w:val="0"/>
        </w:rPr>
        <w:t xml:space="preserve"> № </w:t>
      </w:r>
      <w:r w:rsidRPr="002C185D">
        <w:rPr>
          <w:b w:val="0"/>
        </w:rPr>
        <w:t xml:space="preserve">2 </w:t>
      </w:r>
      <w:r w:rsidR="006C5B5B">
        <w:rPr>
          <w:b w:val="0"/>
        </w:rPr>
        <w:br/>
      </w:r>
      <w:r w:rsidRPr="002C185D">
        <w:rPr>
          <w:b w:val="0"/>
        </w:rPr>
        <w:t>к Соглашению)</w:t>
      </w:r>
      <w:r w:rsidRPr="00CA3879">
        <w:t xml:space="preserve">: </w:t>
      </w:r>
    </w:p>
    <w:p w14:paraId="69D28FA9" w14:textId="77777777" w:rsidR="000B2A0C" w:rsidRPr="00E7707A" w:rsidRDefault="000B2A0C" w:rsidP="000851E5">
      <w:pPr>
        <w:pStyle w:val="g7"/>
        <w:numPr>
          <w:ilvl w:val="0"/>
          <w:numId w:val="0"/>
        </w:numPr>
        <w:spacing w:line="252" w:lineRule="auto"/>
        <w:ind w:firstLine="709"/>
      </w:pPr>
      <w:r w:rsidRPr="00E7707A">
        <w:t xml:space="preserve">Реализация Проекта направлена на выполнение </w:t>
      </w:r>
      <w:r>
        <w:t>ц</w:t>
      </w:r>
      <w:r w:rsidRPr="00E7707A">
        <w:t>елевых показателей (индикаторов)</w:t>
      </w:r>
      <w:r>
        <w:t>, указанных в следующих</w:t>
      </w:r>
      <w:r w:rsidRPr="00E7707A">
        <w:t xml:space="preserve"> государственных (муниципальных) программ</w:t>
      </w:r>
      <w:r>
        <w:t>ах</w:t>
      </w:r>
      <w:r w:rsidRPr="00E7707A">
        <w:t>:</w:t>
      </w:r>
    </w:p>
    <w:p w14:paraId="00AD62CE" w14:textId="77777777" w:rsidR="00CB1DAE" w:rsidRDefault="005B6667" w:rsidP="000851E5">
      <w:pPr>
        <w:pStyle w:val="g7"/>
        <w:spacing w:line="252" w:lineRule="auto"/>
        <w:ind w:left="0"/>
      </w:pPr>
      <w:r w:rsidRPr="00E7707A">
        <w:t>Государственная программа Российской Федерации «Развитие физической культуры и спорта», утвержд</w:t>
      </w:r>
      <w:r>
        <w:t>ё</w:t>
      </w:r>
      <w:r w:rsidRPr="00E7707A">
        <w:t xml:space="preserve">нная </w:t>
      </w:r>
      <w:r>
        <w:t>п</w:t>
      </w:r>
      <w:r w:rsidRPr="00E7707A">
        <w:t>остановлением Правительства Российской Федерации от 30 сентября 2021 г. № 1661</w:t>
      </w:r>
      <w:r w:rsidR="00CB1DAE">
        <w:t>.</w:t>
      </w:r>
    </w:p>
    <w:p w14:paraId="685D21B5" w14:textId="5DE5C30D" w:rsidR="00B84DA9" w:rsidRPr="00B84DA9" w:rsidRDefault="000851E5" w:rsidP="000851E5">
      <w:pPr>
        <w:pStyle w:val="g7"/>
        <w:spacing w:line="252" w:lineRule="auto"/>
        <w:ind w:left="0"/>
      </w:pPr>
      <w:r w:rsidRPr="000851E5">
        <w:t>Государственная программа Республики Татарстан «Развитие физической культуры и спорта в Республике Татарстан на 2019 - 2025 годы», утверждённая постановлением Кабинета министров Республики Татарстан от 5 марта 2019 г. № 159</w:t>
      </w:r>
      <w:r>
        <w:t>;</w:t>
      </w:r>
    </w:p>
    <w:p w14:paraId="4B847904" w14:textId="555AFFB3" w:rsidR="00CB1DAE" w:rsidRDefault="00CB1DAE" w:rsidP="000851E5">
      <w:pPr>
        <w:pStyle w:val="g7"/>
        <w:spacing w:line="252" w:lineRule="auto"/>
        <w:ind w:left="0"/>
      </w:pPr>
      <w:r>
        <w:t>Концепция развития дополнительного образования детей, утверждённая распоряжением Правительства Российской Федерации от 31 марта 2022 г. № 678-р;</w:t>
      </w:r>
    </w:p>
    <w:p w14:paraId="6B0033C1" w14:textId="06329D57" w:rsidR="00CB1DAE" w:rsidRDefault="00CB1DAE" w:rsidP="000851E5">
      <w:pPr>
        <w:pStyle w:val="g7"/>
        <w:spacing w:line="252" w:lineRule="auto"/>
        <w:ind w:left="0"/>
      </w:pPr>
      <w:r>
        <w:t>Концепция развития детско-юношеского спорта в Российской Федерации до 2030 года, утверждённая распоряжением Правительства Российской Федерации от 28 декабря 2021 г. № 3894-р);</w:t>
      </w:r>
    </w:p>
    <w:p w14:paraId="63CE2FFE" w14:textId="216C0457" w:rsidR="00CB1DAE" w:rsidRDefault="00CB1DAE" w:rsidP="000851E5">
      <w:pPr>
        <w:pStyle w:val="g7"/>
        <w:spacing w:line="252" w:lineRule="auto"/>
        <w:ind w:left="0"/>
      </w:pPr>
      <w:r>
        <w:t>Концепция подготовки спортивного резерва в Российской Федерации</w:t>
      </w:r>
      <w:r w:rsidR="00C27103">
        <w:t xml:space="preserve"> </w:t>
      </w:r>
      <w:r>
        <w:t>до 2025 года, утверждённая распоряжением Правительства Российской Федерации от 17 октября 2018 г. № 2245-р.</w:t>
      </w:r>
    </w:p>
    <w:p w14:paraId="60FC0B7F" w14:textId="56325A0D" w:rsidR="00E7707A" w:rsidRPr="00E7707A" w:rsidRDefault="00E7707A" w:rsidP="000851E5">
      <w:pPr>
        <w:pStyle w:val="q"/>
        <w:tabs>
          <w:tab w:val="left" w:pos="1276"/>
        </w:tabs>
        <w:spacing w:before="60" w:line="252" w:lineRule="auto"/>
      </w:pPr>
      <w:r w:rsidRPr="00CA3879">
        <w:t>48.</w:t>
      </w:r>
      <w:r w:rsidR="000851E5">
        <w:tab/>
      </w:r>
      <w:r w:rsidRPr="00CA3879">
        <w:t>Вклад проекта государственно-частного партн</w:t>
      </w:r>
      <w:r w:rsidR="00B66BDF">
        <w:t>ё</w:t>
      </w:r>
      <w:r w:rsidRPr="00CA3879">
        <w:t xml:space="preserve">рства в достижение целевых показателей (индикаторов), указанных в </w:t>
      </w:r>
      <w:hyperlink w:anchor="P225" w:history="1">
        <w:r w:rsidRPr="00CA3879">
          <w:t>пункте 47</w:t>
        </w:r>
      </w:hyperlink>
      <w:r w:rsidRPr="00CA3879">
        <w:t xml:space="preserve"> и отражающих увеличение: Приложение № 2 «Целевые показатели реализации Соглашения </w:t>
      </w:r>
      <w:r w:rsidR="000851E5">
        <w:br/>
      </w:r>
      <w:r w:rsidRPr="00CA3879">
        <w:t>о ГЧП» к осн</w:t>
      </w:r>
      <w:r w:rsidR="000851E5">
        <w:t>овному тексту Соглашения о ГЧП:</w:t>
      </w:r>
    </w:p>
    <w:p w14:paraId="4051EF10" w14:textId="77777777" w:rsidR="00E7707A" w:rsidRPr="00E7707A" w:rsidRDefault="00E7707A" w:rsidP="000851E5">
      <w:pPr>
        <w:pStyle w:val="g7"/>
        <w:spacing w:line="252" w:lineRule="auto"/>
        <w:ind w:left="0"/>
      </w:pPr>
      <w:r w:rsidRPr="00E7707A">
        <w:t>доля организаций спортивной подготовки, осуществляющих запись граждан на спортивную подготовку в электронном виде;</w:t>
      </w:r>
    </w:p>
    <w:p w14:paraId="224D102E" w14:textId="77777777" w:rsidR="00E7707A" w:rsidRPr="002A6975" w:rsidRDefault="00E7707A" w:rsidP="000851E5">
      <w:pPr>
        <w:pStyle w:val="g7"/>
        <w:spacing w:line="252" w:lineRule="auto"/>
        <w:ind w:left="0"/>
      </w:pPr>
      <w:r w:rsidRPr="00E7707A">
        <w:t xml:space="preserve">доля </w:t>
      </w:r>
      <w:r w:rsidRPr="002A6975">
        <w:t>спорт</w:t>
      </w:r>
      <w:r w:rsidR="000C36FF" w:rsidRPr="002A6975">
        <w:t>сменов</w:t>
      </w:r>
      <w:r w:rsidR="002C185D" w:rsidRPr="002A6975">
        <w:t xml:space="preserve">, </w:t>
      </w:r>
      <w:r w:rsidRPr="002A6975">
        <w:t>тренеров</w:t>
      </w:r>
      <w:r w:rsidR="000C36FF" w:rsidRPr="002A6975">
        <w:t>-преподавателей</w:t>
      </w:r>
      <w:r w:rsidRPr="002A6975">
        <w:t>, внесенных в информационную систему;</w:t>
      </w:r>
    </w:p>
    <w:p w14:paraId="0172869D" w14:textId="77777777" w:rsidR="00E7707A" w:rsidRPr="00E7707A" w:rsidRDefault="00E7707A" w:rsidP="000851E5">
      <w:pPr>
        <w:pStyle w:val="g7"/>
        <w:spacing w:line="252" w:lineRule="auto"/>
        <w:ind w:left="0"/>
      </w:pPr>
      <w:r w:rsidRPr="002A6975">
        <w:t>доля государственных и муниципальных</w:t>
      </w:r>
      <w:r w:rsidRPr="00E7707A">
        <w:t xml:space="preserve"> спортивных организаций, осуществляющих информирование о расписании тренировочных занятий, посещаемости тренировочных занятий в режиме онлайн;</w:t>
      </w:r>
    </w:p>
    <w:p w14:paraId="21A2D69B" w14:textId="77777777" w:rsidR="00E7707A" w:rsidRPr="00E7707A" w:rsidRDefault="00E7707A" w:rsidP="000851E5">
      <w:pPr>
        <w:pStyle w:val="g7"/>
        <w:spacing w:line="252" w:lineRule="auto"/>
        <w:ind w:left="0"/>
      </w:pPr>
      <w:r w:rsidRPr="00E7707A">
        <w:t>доля кандидатов, записанных на при</w:t>
      </w:r>
      <w:r w:rsidR="007E62F1">
        <w:t>ё</w:t>
      </w:r>
      <w:r w:rsidRPr="00E7707A">
        <w:t>м в организации спортивной подготовки посредством информационного сервиса онлайн, в том числе через ЕПГУ и ЕСИА;</w:t>
      </w:r>
    </w:p>
    <w:p w14:paraId="7F0FBA2B" w14:textId="64B584EE" w:rsidR="00E7707A" w:rsidRPr="00E7707A" w:rsidRDefault="00E7707A" w:rsidP="000851E5">
      <w:pPr>
        <w:pStyle w:val="g7"/>
        <w:spacing w:line="252" w:lineRule="auto"/>
        <w:ind w:left="0"/>
      </w:pPr>
      <w:r w:rsidRPr="00E7707A">
        <w:t xml:space="preserve">доля спортивных мероприятий, включаемых в Единый календарный план </w:t>
      </w:r>
      <w:r w:rsidR="000851E5">
        <w:br/>
      </w:r>
      <w:r w:rsidRPr="00E7707A">
        <w:t>в цифровом виде;</w:t>
      </w:r>
    </w:p>
    <w:p w14:paraId="1966025D" w14:textId="77777777" w:rsidR="00E7707A" w:rsidRPr="00E7707A" w:rsidRDefault="00E7707A" w:rsidP="000851E5">
      <w:pPr>
        <w:pStyle w:val="g7"/>
        <w:spacing w:line="252" w:lineRule="auto"/>
        <w:ind w:left="0"/>
      </w:pPr>
      <w:r w:rsidRPr="00E7707A">
        <w:t>доля протоколов спортивных мероприятий, создаваемых в электронном виде.</w:t>
      </w:r>
    </w:p>
    <w:p w14:paraId="797579E1" w14:textId="77777777" w:rsidR="00E7707A" w:rsidRPr="00E7707A" w:rsidRDefault="00E7707A" w:rsidP="00E7707A">
      <w:pPr>
        <w:pStyle w:val="g10"/>
        <w:tabs>
          <w:tab w:val="left" w:pos="426"/>
        </w:tabs>
        <w:rPr>
          <w:szCs w:val="24"/>
        </w:rPr>
      </w:pPr>
      <w:bookmarkStart w:id="19" w:name="_Toc122435743"/>
      <w:bookmarkStart w:id="20" w:name="_Toc125629867"/>
      <w:r w:rsidRPr="00E7707A">
        <w:rPr>
          <w:szCs w:val="24"/>
        </w:rPr>
        <w:lastRenderedPageBreak/>
        <w:t>Сведения о сравнительном преимуществе проекта государственно-частного партн</w:t>
      </w:r>
      <w:r w:rsidR="00B66BDF">
        <w:rPr>
          <w:szCs w:val="24"/>
        </w:rPr>
        <w:t>ё</w:t>
      </w:r>
      <w:r w:rsidRPr="00E7707A">
        <w:rPr>
          <w:szCs w:val="24"/>
        </w:rPr>
        <w:t>рства</w:t>
      </w:r>
      <w:bookmarkEnd w:id="19"/>
      <w:bookmarkEnd w:id="20"/>
    </w:p>
    <w:p w14:paraId="2AD1B39C" w14:textId="52CCF8D8" w:rsidR="00E7707A" w:rsidRPr="00E7707A" w:rsidRDefault="00E7707A" w:rsidP="000851E5">
      <w:pPr>
        <w:pStyle w:val="q"/>
        <w:tabs>
          <w:tab w:val="left" w:pos="1276"/>
        </w:tabs>
        <w:spacing w:before="60"/>
      </w:pPr>
      <w:r w:rsidRPr="00CA3879">
        <w:t>4</w:t>
      </w:r>
      <w:r>
        <w:t>9</w:t>
      </w:r>
      <w:r w:rsidRPr="00CA3879">
        <w:t>.</w:t>
      </w:r>
      <w:r w:rsidR="000851E5">
        <w:tab/>
      </w:r>
      <w:r w:rsidRPr="00CA3879">
        <w:t>Коэффициент сравнительного преимущества проекта государственно-частного партн</w:t>
      </w:r>
      <w:r w:rsidR="00B66BDF">
        <w:t>ё</w:t>
      </w:r>
      <w:r w:rsidRPr="00CA3879">
        <w:t>рства</w:t>
      </w:r>
    </w:p>
    <w:p w14:paraId="49E43FB6" w14:textId="77777777" w:rsidR="00E7707A" w:rsidRPr="00CE26B0" w:rsidRDefault="00E7707A" w:rsidP="00E7707A">
      <w:pPr>
        <w:pStyle w:val="gc"/>
        <w:rPr>
          <w:szCs w:val="28"/>
        </w:rPr>
      </w:pPr>
      <w:r w:rsidRPr="00CE26B0">
        <w:rPr>
          <w:szCs w:val="28"/>
        </w:rPr>
        <w:t>В связи с отсутствием бюджетного финансирования на создание, обеспечение функционирования и техническое сопровождение проекта, а также финансовых рисков, которые Публичный партн</w:t>
      </w:r>
      <w:r w:rsidR="00B66BDF">
        <w:rPr>
          <w:szCs w:val="28"/>
        </w:rPr>
        <w:t>ё</w:t>
      </w:r>
      <w:r w:rsidRPr="00CE26B0">
        <w:rPr>
          <w:szCs w:val="28"/>
        </w:rPr>
        <w:t xml:space="preserve">р должен на себя принять в рамках реализации проекта, K </w:t>
      </w:r>
      <w:proofErr w:type="spellStart"/>
      <w:r w:rsidRPr="00CE26B0">
        <w:rPr>
          <w:szCs w:val="28"/>
        </w:rPr>
        <w:t>vfm</w:t>
      </w:r>
      <w:proofErr w:type="spellEnd"/>
      <w:r w:rsidRPr="00CE26B0">
        <w:rPr>
          <w:szCs w:val="28"/>
        </w:rPr>
        <w:t xml:space="preserve"> =1≥0.</w:t>
      </w:r>
    </w:p>
    <w:p w14:paraId="546D135D" w14:textId="77777777" w:rsidR="00E7707A" w:rsidRPr="00CE26B0" w:rsidRDefault="00E7707A" w:rsidP="00E7707A">
      <w:pPr>
        <w:pStyle w:val="gc"/>
        <w:rPr>
          <w:szCs w:val="28"/>
        </w:rPr>
      </w:pPr>
      <w:r w:rsidRPr="00CE26B0">
        <w:rPr>
          <w:szCs w:val="28"/>
        </w:rPr>
        <w:t xml:space="preserve">k= K </w:t>
      </w:r>
      <w:proofErr w:type="spellStart"/>
      <w:r w:rsidRPr="00CE26B0">
        <w:rPr>
          <w:szCs w:val="28"/>
        </w:rPr>
        <w:t>vfm</w:t>
      </w:r>
      <w:proofErr w:type="spellEnd"/>
      <w:r w:rsidRPr="00CE26B0">
        <w:rPr>
          <w:szCs w:val="28"/>
        </w:rPr>
        <w:t xml:space="preserve"> =1≥0-(</w:t>
      </w:r>
      <w:proofErr w:type="spellStart"/>
      <w:r w:rsidRPr="00CE26B0">
        <w:rPr>
          <w:szCs w:val="28"/>
        </w:rPr>
        <w:t>PBVp+PRVp</w:t>
      </w:r>
      <w:proofErr w:type="spellEnd"/>
      <w:r w:rsidRPr="00CE26B0">
        <w:rPr>
          <w:szCs w:val="28"/>
        </w:rPr>
        <w:t>)/(</w:t>
      </w:r>
      <w:proofErr w:type="spellStart"/>
      <w:r w:rsidRPr="00CE26B0">
        <w:rPr>
          <w:szCs w:val="28"/>
        </w:rPr>
        <w:t>PBVc+PRBc</w:t>
      </w:r>
      <w:proofErr w:type="spellEnd"/>
      <w:r w:rsidRPr="00CE26B0">
        <w:rPr>
          <w:szCs w:val="28"/>
        </w:rPr>
        <w:t xml:space="preserve">), где: </w:t>
      </w:r>
    </w:p>
    <w:p w14:paraId="778CC65A" w14:textId="22B980FE" w:rsidR="00E7707A" w:rsidRPr="00CE26B0" w:rsidRDefault="00E7707A" w:rsidP="00E7707A">
      <w:pPr>
        <w:pStyle w:val="g7"/>
        <w:ind w:left="0"/>
      </w:pPr>
      <w:r w:rsidRPr="00CE26B0">
        <w:t xml:space="preserve">k – коэффициент сравнения преимущества реализации Проекта </w:t>
      </w:r>
      <w:r w:rsidR="000851E5">
        <w:br/>
      </w:r>
      <w:r w:rsidRPr="00CE26B0">
        <w:t xml:space="preserve">при заключении Соглашения о ГЧП или государственного контракта; </w:t>
      </w:r>
    </w:p>
    <w:p w14:paraId="6EA2564A" w14:textId="77777777" w:rsidR="00E7707A" w:rsidRPr="00CE26B0" w:rsidRDefault="00E7707A" w:rsidP="00E7707A">
      <w:pPr>
        <w:pStyle w:val="g7"/>
        <w:ind w:left="0"/>
      </w:pPr>
      <w:proofErr w:type="spellStart"/>
      <w:r w:rsidRPr="00CE26B0">
        <w:t>PBVp</w:t>
      </w:r>
      <w:proofErr w:type="spellEnd"/>
      <w:r w:rsidRPr="00CE26B0">
        <w:t xml:space="preserve"> – чистые дисконтированные расходы средств бюджетов бюджетной системы Российской Федерации при реализации Проекта; </w:t>
      </w:r>
    </w:p>
    <w:p w14:paraId="64D54ECA" w14:textId="77777777" w:rsidR="00E7707A" w:rsidRPr="00CE26B0" w:rsidRDefault="00E7707A" w:rsidP="00E7707A">
      <w:pPr>
        <w:pStyle w:val="g7"/>
        <w:ind w:left="0"/>
      </w:pPr>
      <w:proofErr w:type="spellStart"/>
      <w:r w:rsidRPr="00CE26B0">
        <w:t>PRVp</w:t>
      </w:r>
      <w:proofErr w:type="spellEnd"/>
      <w:r w:rsidRPr="00CE26B0">
        <w:t xml:space="preserve"> – суммарный объ</w:t>
      </w:r>
      <w:r w:rsidR="00B66BDF">
        <w:t>ё</w:t>
      </w:r>
      <w:r w:rsidRPr="00CE26B0">
        <w:t>м принимаемых Публичным партн</w:t>
      </w:r>
      <w:r w:rsidR="00B66BDF">
        <w:t>ё</w:t>
      </w:r>
      <w:r w:rsidRPr="00CE26B0">
        <w:t xml:space="preserve">ром обязательств в случае возникновения рисков при реализации Проекта; </w:t>
      </w:r>
    </w:p>
    <w:p w14:paraId="663C899A" w14:textId="77777777" w:rsidR="00E7707A" w:rsidRPr="00CE26B0" w:rsidRDefault="00E7707A" w:rsidP="00E7707A">
      <w:pPr>
        <w:pStyle w:val="g7"/>
        <w:ind w:left="0"/>
      </w:pPr>
      <w:proofErr w:type="spellStart"/>
      <w:r w:rsidRPr="00CE26B0">
        <w:t>PBVc</w:t>
      </w:r>
      <w:proofErr w:type="spellEnd"/>
      <w:r w:rsidRPr="00CE26B0">
        <w:t xml:space="preserve"> – чистые дисконтированные расходы средств бюджетов бюджетной системы Российской Федерации при реализации государственного контракта; </w:t>
      </w:r>
    </w:p>
    <w:p w14:paraId="3B77BA34" w14:textId="77777777" w:rsidR="00E7707A" w:rsidRPr="00CE26B0" w:rsidRDefault="00E7707A" w:rsidP="00E7707A">
      <w:pPr>
        <w:pStyle w:val="g7"/>
        <w:ind w:left="0"/>
      </w:pPr>
      <w:proofErr w:type="spellStart"/>
      <w:r w:rsidRPr="00CE26B0">
        <w:t>PRBc</w:t>
      </w:r>
      <w:proofErr w:type="spellEnd"/>
      <w:r w:rsidRPr="00CE26B0">
        <w:t xml:space="preserve"> – суммарный объ</w:t>
      </w:r>
      <w:r w:rsidR="00B66BDF">
        <w:t>ё</w:t>
      </w:r>
      <w:r w:rsidRPr="00CE26B0">
        <w:t>м принимаемых публично-правовым образованием обязательств в случае возникновения рисков при реализации государственного контракта.</w:t>
      </w:r>
    </w:p>
    <w:p w14:paraId="7B2F2DE3" w14:textId="77777777" w:rsidR="00E7707A" w:rsidRPr="008120BD" w:rsidRDefault="00E7707A" w:rsidP="00E7707A">
      <w:pPr>
        <w:pStyle w:val="g7"/>
        <w:numPr>
          <w:ilvl w:val="0"/>
          <w:numId w:val="0"/>
        </w:numPr>
        <w:ind w:left="142" w:firstLine="709"/>
        <w:rPr>
          <w:sz w:val="24"/>
        </w:rPr>
      </w:pPr>
    </w:p>
    <w:p w14:paraId="5C0044DD" w14:textId="77777777" w:rsidR="00E7707A" w:rsidRPr="00CE26B0" w:rsidRDefault="00E7707A" w:rsidP="00CE26B0">
      <w:pPr>
        <w:pStyle w:val="gc"/>
        <w:rPr>
          <w:szCs w:val="28"/>
        </w:rPr>
      </w:pPr>
      <w:r w:rsidRPr="00CE26B0">
        <w:rPr>
          <w:szCs w:val="28"/>
        </w:rPr>
        <w:t>– k=1-(</w:t>
      </w:r>
      <w:proofErr w:type="spellStart"/>
      <w:r w:rsidRPr="00CE26B0">
        <w:rPr>
          <w:szCs w:val="28"/>
        </w:rPr>
        <w:t>PBVp+PRVp</w:t>
      </w:r>
      <w:proofErr w:type="spellEnd"/>
      <w:r w:rsidRPr="00CE26B0">
        <w:rPr>
          <w:szCs w:val="28"/>
        </w:rPr>
        <w:t>)/(</w:t>
      </w:r>
      <w:proofErr w:type="spellStart"/>
      <w:r w:rsidRPr="00CE26B0">
        <w:rPr>
          <w:szCs w:val="28"/>
        </w:rPr>
        <w:t>PBVc+PRBc</w:t>
      </w:r>
      <w:proofErr w:type="spellEnd"/>
      <w:r w:rsidRPr="00CE26B0">
        <w:rPr>
          <w:szCs w:val="28"/>
        </w:rPr>
        <w:t>), где:</w:t>
      </w:r>
    </w:p>
    <w:p w14:paraId="115EC59A" w14:textId="64D7EBAC" w:rsidR="00E7707A" w:rsidRPr="00FE7326" w:rsidRDefault="00E7707A" w:rsidP="00CE26B0">
      <w:pPr>
        <w:pStyle w:val="gc"/>
        <w:rPr>
          <w:szCs w:val="28"/>
          <w:lang w:val="en-US"/>
        </w:rPr>
      </w:pPr>
      <w:r w:rsidRPr="00FE7326">
        <w:rPr>
          <w:szCs w:val="28"/>
          <w:lang w:val="en-US"/>
        </w:rPr>
        <w:t xml:space="preserve">– </w:t>
      </w:r>
      <w:r w:rsidRPr="00072F5C">
        <w:rPr>
          <w:szCs w:val="28"/>
          <w:lang w:val="en-US"/>
        </w:rPr>
        <w:t>PBV</w:t>
      </w:r>
      <w:r w:rsidRPr="00FE7326">
        <w:rPr>
          <w:szCs w:val="28"/>
          <w:lang w:val="en-US"/>
        </w:rPr>
        <w:t xml:space="preserve"> </w:t>
      </w:r>
      <w:proofErr w:type="spellStart"/>
      <w:r w:rsidRPr="00072F5C">
        <w:rPr>
          <w:szCs w:val="28"/>
          <w:lang w:val="en-US"/>
        </w:rPr>
        <w:t>ppp</w:t>
      </w:r>
      <w:proofErr w:type="spellEnd"/>
      <w:r w:rsidRPr="00FE7326">
        <w:rPr>
          <w:szCs w:val="28"/>
          <w:lang w:val="en-US"/>
        </w:rPr>
        <w:tab/>
      </w:r>
      <w:r w:rsidR="00115A8A" w:rsidRPr="00FE7326">
        <w:rPr>
          <w:szCs w:val="28"/>
          <w:lang w:val="en-US"/>
        </w:rPr>
        <w:t>-63 883 511</w:t>
      </w:r>
    </w:p>
    <w:p w14:paraId="7BCF6D53" w14:textId="490AEB23" w:rsidR="00E7707A" w:rsidRPr="00FE7326" w:rsidRDefault="00E7707A" w:rsidP="00CE26B0">
      <w:pPr>
        <w:pStyle w:val="gc"/>
        <w:rPr>
          <w:szCs w:val="28"/>
          <w:lang w:val="en-US"/>
        </w:rPr>
      </w:pPr>
      <w:r w:rsidRPr="00FE7326">
        <w:rPr>
          <w:szCs w:val="28"/>
          <w:lang w:val="en-US"/>
        </w:rPr>
        <w:t xml:space="preserve">– </w:t>
      </w:r>
      <w:r w:rsidRPr="00072F5C">
        <w:rPr>
          <w:szCs w:val="28"/>
          <w:lang w:val="en-US"/>
        </w:rPr>
        <w:t>PBV</w:t>
      </w:r>
      <w:r w:rsidRPr="00FE7326">
        <w:rPr>
          <w:szCs w:val="28"/>
          <w:lang w:val="en-US"/>
        </w:rPr>
        <w:t xml:space="preserve"> </w:t>
      </w:r>
      <w:proofErr w:type="spellStart"/>
      <w:r w:rsidRPr="00072F5C">
        <w:rPr>
          <w:szCs w:val="28"/>
          <w:lang w:val="en-US"/>
        </w:rPr>
        <w:t>cp</w:t>
      </w:r>
      <w:proofErr w:type="spellEnd"/>
      <w:r w:rsidRPr="00FE7326">
        <w:rPr>
          <w:szCs w:val="28"/>
          <w:lang w:val="en-US"/>
        </w:rPr>
        <w:tab/>
      </w:r>
      <w:r w:rsidR="00115A8A" w:rsidRPr="00FE7326">
        <w:rPr>
          <w:szCs w:val="28"/>
          <w:lang w:val="en-US"/>
        </w:rPr>
        <w:t>-220 456 677</w:t>
      </w:r>
    </w:p>
    <w:p w14:paraId="5FA1F4D3" w14:textId="22042101" w:rsidR="00E7707A" w:rsidRPr="00FE7326" w:rsidRDefault="00E7707A" w:rsidP="00CE26B0">
      <w:pPr>
        <w:pStyle w:val="gc"/>
        <w:rPr>
          <w:szCs w:val="28"/>
          <w:lang w:val="en-US"/>
        </w:rPr>
      </w:pPr>
      <w:r w:rsidRPr="00FE7326">
        <w:rPr>
          <w:szCs w:val="28"/>
          <w:lang w:val="en-US"/>
        </w:rPr>
        <w:t xml:space="preserve">– </w:t>
      </w:r>
      <w:r w:rsidRPr="00072F5C">
        <w:rPr>
          <w:szCs w:val="28"/>
          <w:lang w:val="en-US"/>
        </w:rPr>
        <w:t>PRV</w:t>
      </w:r>
      <w:r w:rsidRPr="00FE7326">
        <w:rPr>
          <w:szCs w:val="28"/>
          <w:lang w:val="en-US"/>
        </w:rPr>
        <w:t xml:space="preserve"> </w:t>
      </w:r>
      <w:proofErr w:type="spellStart"/>
      <w:r w:rsidRPr="00072F5C">
        <w:rPr>
          <w:szCs w:val="28"/>
          <w:lang w:val="en-US"/>
        </w:rPr>
        <w:t>ppp</w:t>
      </w:r>
      <w:proofErr w:type="spellEnd"/>
      <w:r w:rsidRPr="00FE7326">
        <w:rPr>
          <w:szCs w:val="28"/>
          <w:lang w:val="en-US"/>
        </w:rPr>
        <w:tab/>
      </w:r>
      <w:r w:rsidR="00115A8A" w:rsidRPr="00FE7326">
        <w:rPr>
          <w:szCs w:val="28"/>
          <w:lang w:val="en-US"/>
        </w:rPr>
        <w:t>25 553 405</w:t>
      </w:r>
    </w:p>
    <w:p w14:paraId="72647914" w14:textId="1372DFC2" w:rsidR="00B84DA9" w:rsidRPr="00FE7326" w:rsidRDefault="00E7707A" w:rsidP="00CE26B0">
      <w:pPr>
        <w:pStyle w:val="gc"/>
        <w:rPr>
          <w:szCs w:val="28"/>
          <w:lang w:val="en-US"/>
        </w:rPr>
      </w:pPr>
      <w:r w:rsidRPr="00FE7326">
        <w:rPr>
          <w:szCs w:val="28"/>
          <w:lang w:val="en-US"/>
        </w:rPr>
        <w:t xml:space="preserve">– </w:t>
      </w:r>
      <w:r w:rsidRPr="003B7B71">
        <w:rPr>
          <w:szCs w:val="28"/>
          <w:lang w:val="en-US"/>
        </w:rPr>
        <w:t>PRV</w:t>
      </w:r>
      <w:r w:rsidRPr="00FE7326">
        <w:rPr>
          <w:szCs w:val="28"/>
          <w:lang w:val="en-US"/>
        </w:rPr>
        <w:t xml:space="preserve"> </w:t>
      </w:r>
      <w:proofErr w:type="spellStart"/>
      <w:r w:rsidRPr="003B7B71">
        <w:rPr>
          <w:szCs w:val="28"/>
          <w:lang w:val="en-US"/>
        </w:rPr>
        <w:t>cp</w:t>
      </w:r>
      <w:proofErr w:type="spellEnd"/>
      <w:r w:rsidRPr="00FE7326">
        <w:rPr>
          <w:szCs w:val="28"/>
          <w:lang w:val="en-US"/>
        </w:rPr>
        <w:tab/>
      </w:r>
      <w:r w:rsidR="00115A8A" w:rsidRPr="00FE7326">
        <w:rPr>
          <w:szCs w:val="28"/>
          <w:lang w:val="en-US"/>
        </w:rPr>
        <w:t>464 333 958</w:t>
      </w:r>
    </w:p>
    <w:p w14:paraId="47809E27" w14:textId="22C20831" w:rsidR="00E7707A" w:rsidRPr="00FE7326" w:rsidRDefault="00E7707A" w:rsidP="00CE26B0">
      <w:pPr>
        <w:pStyle w:val="gc"/>
        <w:rPr>
          <w:szCs w:val="28"/>
          <w:lang w:val="en-US"/>
        </w:rPr>
      </w:pPr>
      <w:r w:rsidRPr="00FE7326">
        <w:rPr>
          <w:szCs w:val="28"/>
          <w:lang w:val="en-US"/>
        </w:rPr>
        <w:t xml:space="preserve">– </w:t>
      </w:r>
      <w:r w:rsidRPr="003B7B71">
        <w:rPr>
          <w:szCs w:val="28"/>
          <w:lang w:val="en-US"/>
        </w:rPr>
        <w:t>PBV</w:t>
      </w:r>
      <w:r w:rsidRPr="00FE7326">
        <w:rPr>
          <w:szCs w:val="28"/>
          <w:lang w:val="en-US"/>
        </w:rPr>
        <w:t xml:space="preserve"> </w:t>
      </w:r>
      <w:proofErr w:type="spellStart"/>
      <w:r w:rsidRPr="003B7B71">
        <w:rPr>
          <w:szCs w:val="28"/>
          <w:lang w:val="en-US"/>
        </w:rPr>
        <w:t>cp</w:t>
      </w:r>
      <w:proofErr w:type="spellEnd"/>
      <w:r w:rsidRPr="00FE7326">
        <w:rPr>
          <w:szCs w:val="28"/>
          <w:lang w:val="en-US"/>
        </w:rPr>
        <w:t xml:space="preserve"> + </w:t>
      </w:r>
      <w:r w:rsidRPr="003B7B71">
        <w:rPr>
          <w:szCs w:val="28"/>
          <w:lang w:val="en-US"/>
        </w:rPr>
        <w:t>RRV</w:t>
      </w:r>
      <w:r w:rsidRPr="00FE7326">
        <w:rPr>
          <w:szCs w:val="28"/>
          <w:lang w:val="en-US"/>
        </w:rPr>
        <w:t xml:space="preserve"> </w:t>
      </w:r>
      <w:proofErr w:type="spellStart"/>
      <w:r w:rsidRPr="003B7B71">
        <w:rPr>
          <w:szCs w:val="28"/>
          <w:lang w:val="en-US"/>
        </w:rPr>
        <w:t>cp</w:t>
      </w:r>
      <w:proofErr w:type="spellEnd"/>
      <w:r w:rsidRPr="00FE7326">
        <w:rPr>
          <w:szCs w:val="28"/>
          <w:lang w:val="en-US"/>
        </w:rPr>
        <w:t xml:space="preserve"> –</w:t>
      </w:r>
      <w:r w:rsidR="00115A8A" w:rsidRPr="00FE7326">
        <w:rPr>
          <w:szCs w:val="28"/>
          <w:lang w:val="en-US"/>
        </w:rPr>
        <w:t xml:space="preserve"> 243 877 281</w:t>
      </w:r>
    </w:p>
    <w:p w14:paraId="2C4014B6" w14:textId="38FED863" w:rsidR="00E7707A" w:rsidRPr="00CE130F" w:rsidRDefault="00E7707A" w:rsidP="00CE26B0">
      <w:pPr>
        <w:pStyle w:val="gc"/>
        <w:rPr>
          <w:szCs w:val="28"/>
        </w:rPr>
      </w:pPr>
      <w:r w:rsidRPr="00CE130F">
        <w:rPr>
          <w:szCs w:val="28"/>
        </w:rPr>
        <w:t xml:space="preserve">– </w:t>
      </w:r>
      <w:r w:rsidRPr="00B84DA9">
        <w:rPr>
          <w:szCs w:val="28"/>
          <w:lang w:val="en-US"/>
        </w:rPr>
        <w:t>K</w:t>
      </w:r>
      <w:r w:rsidRPr="00CE130F">
        <w:rPr>
          <w:szCs w:val="28"/>
        </w:rPr>
        <w:t xml:space="preserve"> </w:t>
      </w:r>
      <w:proofErr w:type="spellStart"/>
      <w:r w:rsidRPr="00B84DA9">
        <w:rPr>
          <w:szCs w:val="28"/>
          <w:lang w:val="en-US"/>
        </w:rPr>
        <w:t>vfm</w:t>
      </w:r>
      <w:proofErr w:type="spellEnd"/>
      <w:r w:rsidRPr="00CE130F">
        <w:rPr>
          <w:szCs w:val="28"/>
        </w:rPr>
        <w:tab/>
      </w:r>
      <w:r w:rsidR="00115A8A" w:rsidRPr="00115A8A">
        <w:rPr>
          <w:szCs w:val="28"/>
        </w:rPr>
        <w:t>1,1572</w:t>
      </w:r>
    </w:p>
    <w:p w14:paraId="31675C17" w14:textId="77777777" w:rsidR="00E7707A" w:rsidRPr="00CE130F" w:rsidRDefault="00E7707A" w:rsidP="00E7707A">
      <w:pPr>
        <w:pStyle w:val="g7"/>
        <w:numPr>
          <w:ilvl w:val="0"/>
          <w:numId w:val="0"/>
        </w:numPr>
        <w:ind w:left="142" w:firstLine="709"/>
        <w:rPr>
          <w:sz w:val="24"/>
        </w:rPr>
      </w:pPr>
    </w:p>
    <w:p w14:paraId="6544AD41" w14:textId="77777777" w:rsidR="00E7707A" w:rsidRPr="00CE26B0" w:rsidRDefault="00E7707A" w:rsidP="00E7707A">
      <w:pPr>
        <w:pStyle w:val="g10"/>
        <w:tabs>
          <w:tab w:val="left" w:pos="426"/>
        </w:tabs>
        <w:rPr>
          <w:szCs w:val="24"/>
        </w:rPr>
      </w:pPr>
      <w:bookmarkStart w:id="21" w:name="_Toc122435744"/>
      <w:bookmarkStart w:id="22" w:name="_Toc125629868"/>
      <w:r w:rsidRPr="00CE26B0">
        <w:rPr>
          <w:szCs w:val="24"/>
        </w:rPr>
        <w:lastRenderedPageBreak/>
        <w:t>Описание рисков, связанных с реализацией проекта государственно-частного партн</w:t>
      </w:r>
      <w:r w:rsidR="00B66BDF">
        <w:rPr>
          <w:szCs w:val="24"/>
        </w:rPr>
        <w:t>ё</w:t>
      </w:r>
      <w:r w:rsidRPr="00CE26B0">
        <w:rPr>
          <w:szCs w:val="24"/>
        </w:rPr>
        <w:t>рства в тексте СГЧП</w:t>
      </w:r>
      <w:bookmarkEnd w:id="21"/>
      <w:bookmarkEnd w:id="22"/>
    </w:p>
    <w:p w14:paraId="16B77AB8" w14:textId="419FD5A6" w:rsidR="00E7707A" w:rsidRPr="00CE26B0" w:rsidRDefault="00E7707A" w:rsidP="000851E5">
      <w:pPr>
        <w:pStyle w:val="q"/>
        <w:tabs>
          <w:tab w:val="left" w:pos="1276"/>
        </w:tabs>
        <w:spacing w:before="60"/>
      </w:pPr>
      <w:r w:rsidRPr="00CA3879">
        <w:t>50.</w:t>
      </w:r>
      <w:r w:rsidR="000851E5">
        <w:tab/>
      </w:r>
      <w:r w:rsidRPr="00CA3879">
        <w:t>Объ</w:t>
      </w:r>
      <w:r w:rsidR="00B66BDF">
        <w:t>ё</w:t>
      </w:r>
      <w:r w:rsidRPr="00CA3879">
        <w:t>м принимаемых Публичным партн</w:t>
      </w:r>
      <w:r w:rsidR="00B66BDF">
        <w:t>ё</w:t>
      </w:r>
      <w:r w:rsidRPr="00CA3879">
        <w:t>ром обязательств в случае возникновения рисков подготовительных и проектировочных мероприятий:</w:t>
      </w:r>
    </w:p>
    <w:p w14:paraId="17EBB219" w14:textId="77777777" w:rsidR="00E7707A" w:rsidRPr="00CE26B0" w:rsidRDefault="00E7707A" w:rsidP="00E7707A">
      <w:pPr>
        <w:pStyle w:val="gc"/>
        <w:rPr>
          <w:szCs w:val="28"/>
        </w:rPr>
      </w:pPr>
      <w:r w:rsidRPr="00CE26B0">
        <w:rPr>
          <w:szCs w:val="28"/>
        </w:rPr>
        <w:t>Не предусматривается.</w:t>
      </w:r>
    </w:p>
    <w:p w14:paraId="481C26F9" w14:textId="4A346E01" w:rsidR="00E7707A" w:rsidRPr="00CE26B0" w:rsidRDefault="00E7707A" w:rsidP="000851E5">
      <w:pPr>
        <w:pStyle w:val="q"/>
        <w:tabs>
          <w:tab w:val="left" w:pos="1276"/>
        </w:tabs>
        <w:spacing w:before="60"/>
      </w:pPr>
      <w:r w:rsidRPr="00CA3879">
        <w:t>51.</w:t>
      </w:r>
      <w:r w:rsidR="000851E5">
        <w:tab/>
      </w:r>
      <w:r w:rsidRPr="00CA3879">
        <w:t>Объ</w:t>
      </w:r>
      <w:r w:rsidR="00B66BDF">
        <w:t>ё</w:t>
      </w:r>
      <w:r w:rsidRPr="00CA3879">
        <w:t>м принимаемых Публичным партн</w:t>
      </w:r>
      <w:r w:rsidR="00B66BDF">
        <w:t>ё</w:t>
      </w:r>
      <w:r w:rsidRPr="00CA3879">
        <w:t xml:space="preserve">ром обязательств в случае возникновения рисков создания объекта: </w:t>
      </w:r>
    </w:p>
    <w:p w14:paraId="7B0FF9A4" w14:textId="77777777" w:rsidR="00E7707A" w:rsidRPr="00CE26B0" w:rsidRDefault="00E7707A" w:rsidP="00E7707A">
      <w:pPr>
        <w:pStyle w:val="gc"/>
        <w:rPr>
          <w:szCs w:val="28"/>
        </w:rPr>
      </w:pPr>
      <w:r w:rsidRPr="00CE26B0">
        <w:rPr>
          <w:szCs w:val="28"/>
        </w:rPr>
        <w:t>Не предусматривается.</w:t>
      </w:r>
    </w:p>
    <w:p w14:paraId="2EE90AF4" w14:textId="26015FD5" w:rsidR="00E7707A" w:rsidRPr="00CE26B0" w:rsidRDefault="00E7707A" w:rsidP="000851E5">
      <w:pPr>
        <w:pStyle w:val="q"/>
        <w:tabs>
          <w:tab w:val="left" w:pos="1276"/>
        </w:tabs>
        <w:spacing w:before="60"/>
      </w:pPr>
      <w:r w:rsidRPr="00CA3879">
        <w:t>52.</w:t>
      </w:r>
      <w:r w:rsidR="000851E5">
        <w:tab/>
      </w:r>
      <w:r w:rsidRPr="00CA3879">
        <w:t>Объ</w:t>
      </w:r>
      <w:r w:rsidR="00B66BDF">
        <w:t>ё</w:t>
      </w:r>
      <w:r w:rsidRPr="00CA3879">
        <w:t>м принимаемых Публичным партн</w:t>
      </w:r>
      <w:r w:rsidR="00B66BDF">
        <w:t>ё</w:t>
      </w:r>
      <w:r w:rsidRPr="00CA3879">
        <w:t xml:space="preserve">ром обязательств в случае возникновения рисков эксплуатации объекта: </w:t>
      </w:r>
    </w:p>
    <w:p w14:paraId="3D560E94" w14:textId="77777777" w:rsidR="00E7707A" w:rsidRPr="00CE26B0" w:rsidRDefault="00E7707A" w:rsidP="00E7707A">
      <w:pPr>
        <w:pStyle w:val="gc"/>
        <w:rPr>
          <w:szCs w:val="28"/>
        </w:rPr>
      </w:pPr>
      <w:r w:rsidRPr="00CE26B0">
        <w:rPr>
          <w:szCs w:val="28"/>
        </w:rPr>
        <w:t>Не предусматривается.</w:t>
      </w:r>
    </w:p>
    <w:p w14:paraId="297A18BC" w14:textId="3073AEA3" w:rsidR="00E7707A" w:rsidRPr="00CE26B0" w:rsidRDefault="00E7707A" w:rsidP="000851E5">
      <w:pPr>
        <w:pStyle w:val="q"/>
        <w:tabs>
          <w:tab w:val="left" w:pos="1276"/>
        </w:tabs>
        <w:spacing w:before="60"/>
      </w:pPr>
      <w:r w:rsidRPr="00CA3879">
        <w:t>53.</w:t>
      </w:r>
      <w:r w:rsidR="000851E5">
        <w:tab/>
      </w:r>
      <w:r w:rsidRPr="00CA3879">
        <w:t>Объ</w:t>
      </w:r>
      <w:r w:rsidR="00B66BDF">
        <w:t>ё</w:t>
      </w:r>
      <w:r w:rsidRPr="00CA3879">
        <w:t>м принимаемых Публичным партн</w:t>
      </w:r>
      <w:r w:rsidR="00B66BDF">
        <w:t>ё</w:t>
      </w:r>
      <w:r w:rsidRPr="00CA3879">
        <w:t>ром обязательств в случае возникновения рисков получения доходов по проекту государственно-частного партн</w:t>
      </w:r>
      <w:r w:rsidR="00B66BDF">
        <w:t>ё</w:t>
      </w:r>
      <w:r w:rsidRPr="00CA3879">
        <w:t xml:space="preserve">рства: </w:t>
      </w:r>
    </w:p>
    <w:p w14:paraId="4C13BD63" w14:textId="5E1841DE" w:rsidR="00E7707A" w:rsidRPr="00CE26B0" w:rsidRDefault="00FE7326" w:rsidP="00E7707A">
      <w:pPr>
        <w:pStyle w:val="gc"/>
        <w:rPr>
          <w:szCs w:val="28"/>
        </w:rPr>
      </w:pPr>
      <w:r>
        <w:rPr>
          <w:szCs w:val="28"/>
        </w:rPr>
        <w:t>В соответствии с Описанием рисков реализации Проекта (Приложение № 1 к Предложению о ГЧП)</w:t>
      </w:r>
      <w:bookmarkStart w:id="23" w:name="_GoBack"/>
      <w:bookmarkEnd w:id="23"/>
    </w:p>
    <w:p w14:paraId="2C5557AE" w14:textId="5FF34E2D" w:rsidR="00E7707A" w:rsidRPr="00CE26B0" w:rsidRDefault="00E7707A" w:rsidP="000851E5">
      <w:pPr>
        <w:pStyle w:val="q"/>
        <w:tabs>
          <w:tab w:val="left" w:pos="1276"/>
        </w:tabs>
        <w:spacing w:before="60"/>
      </w:pPr>
      <w:r>
        <w:t>54.</w:t>
      </w:r>
      <w:r w:rsidR="000851E5">
        <w:tab/>
      </w:r>
      <w:r w:rsidRPr="00C114D8">
        <w:t>Объ</w:t>
      </w:r>
      <w:r w:rsidR="00B66BDF">
        <w:t>ё</w:t>
      </w:r>
      <w:r w:rsidRPr="00C114D8">
        <w:t>м дополнительно принимаемых Частным партн</w:t>
      </w:r>
      <w:r w:rsidR="00B66BDF">
        <w:t>ё</w:t>
      </w:r>
      <w:r w:rsidRPr="00C114D8">
        <w:t>ром обязательств в случае возникновения иных рисков:</w:t>
      </w:r>
    </w:p>
    <w:p w14:paraId="61118A72" w14:textId="6BAD186B" w:rsidR="00E7707A" w:rsidRPr="00CE26B0" w:rsidRDefault="00E7707A" w:rsidP="00E7707A">
      <w:pPr>
        <w:pStyle w:val="gc"/>
        <w:rPr>
          <w:szCs w:val="28"/>
        </w:rPr>
      </w:pPr>
      <w:r w:rsidRPr="00CE26B0">
        <w:rPr>
          <w:szCs w:val="28"/>
        </w:rPr>
        <w:t>Не предусматривается</w:t>
      </w:r>
      <w:r w:rsidR="007D798D">
        <w:rPr>
          <w:szCs w:val="28"/>
        </w:rPr>
        <w:t>.</w:t>
      </w:r>
    </w:p>
    <w:p w14:paraId="78F92841" w14:textId="77777777" w:rsidR="004677A3" w:rsidRPr="00F1615D" w:rsidRDefault="004677A3" w:rsidP="00F1615D">
      <w:pPr>
        <w:pStyle w:val="gc"/>
        <w:rPr>
          <w:szCs w:val="28"/>
        </w:rPr>
      </w:pPr>
    </w:p>
    <w:sectPr w:rsidR="004677A3" w:rsidRPr="00F1615D" w:rsidSect="003677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67CA6" w14:textId="77777777" w:rsidR="00A539EF" w:rsidRDefault="00A539EF" w:rsidP="0070229B">
      <w:pPr>
        <w:spacing w:line="240" w:lineRule="auto"/>
      </w:pPr>
      <w:r>
        <w:separator/>
      </w:r>
    </w:p>
  </w:endnote>
  <w:endnote w:type="continuationSeparator" w:id="0">
    <w:p w14:paraId="65425346" w14:textId="77777777" w:rsidR="00A539EF" w:rsidRDefault="00A539EF" w:rsidP="00702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C3DD" w14:textId="77777777" w:rsidR="00A539EF" w:rsidRDefault="00A539EF" w:rsidP="0070229B">
      <w:pPr>
        <w:spacing w:line="240" w:lineRule="auto"/>
      </w:pPr>
      <w:r>
        <w:separator/>
      </w:r>
    </w:p>
  </w:footnote>
  <w:footnote w:type="continuationSeparator" w:id="0">
    <w:p w14:paraId="49892B74" w14:textId="77777777" w:rsidR="00A539EF" w:rsidRDefault="00A539EF" w:rsidP="00702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27682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F603FE2" w14:textId="3FD43B97" w:rsidR="00115A8A" w:rsidRDefault="00115A8A" w:rsidP="002C007F">
        <w:pPr>
          <w:pStyle w:val="a5"/>
          <w:ind w:firstLine="0"/>
          <w:jc w:val="center"/>
          <w:rPr>
            <w:sz w:val="24"/>
          </w:rPr>
        </w:pPr>
        <w:r w:rsidRPr="00B55C16">
          <w:rPr>
            <w:sz w:val="24"/>
          </w:rPr>
          <w:fldChar w:fldCharType="begin"/>
        </w:r>
        <w:r w:rsidRPr="00B55C16">
          <w:rPr>
            <w:sz w:val="24"/>
          </w:rPr>
          <w:instrText>PAGE   \* MERGEFORMAT</w:instrText>
        </w:r>
        <w:r w:rsidRPr="00B55C16">
          <w:rPr>
            <w:sz w:val="24"/>
          </w:rPr>
          <w:fldChar w:fldCharType="separate"/>
        </w:r>
        <w:r w:rsidR="000400B5">
          <w:rPr>
            <w:noProof/>
            <w:sz w:val="24"/>
          </w:rPr>
          <w:t>15</w:t>
        </w:r>
        <w:r w:rsidRPr="00B55C16">
          <w:rPr>
            <w:sz w:val="24"/>
          </w:rPr>
          <w:fldChar w:fldCharType="end"/>
        </w:r>
      </w:p>
      <w:p w14:paraId="702C7B25" w14:textId="3A7F8F7A" w:rsidR="00115A8A" w:rsidRPr="00B55C16" w:rsidRDefault="00A539EF" w:rsidP="002C007F">
        <w:pPr>
          <w:pStyle w:val="a5"/>
          <w:ind w:firstLine="0"/>
          <w:jc w:val="center"/>
          <w:rPr>
            <w:sz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FF0E" w14:textId="77777777" w:rsidR="00115A8A" w:rsidRDefault="00115A8A" w:rsidP="001D02C6">
    <w:pPr>
      <w:pStyle w:val="a5"/>
      <w:ind w:firstLine="0"/>
      <w:jc w:val="center"/>
    </w:pPr>
  </w:p>
  <w:p w14:paraId="609A9194" w14:textId="77777777" w:rsidR="00115A8A" w:rsidRDefault="00115A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215303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C823B49" w14:textId="3612DE04" w:rsidR="00115A8A" w:rsidRPr="00EC605A" w:rsidRDefault="00115A8A" w:rsidP="0070229B">
        <w:pPr>
          <w:pStyle w:val="a5"/>
          <w:ind w:firstLine="0"/>
          <w:jc w:val="center"/>
          <w:rPr>
            <w:sz w:val="24"/>
          </w:rPr>
        </w:pPr>
        <w:r w:rsidRPr="00EC605A">
          <w:rPr>
            <w:sz w:val="24"/>
          </w:rPr>
          <w:fldChar w:fldCharType="begin"/>
        </w:r>
        <w:r w:rsidRPr="00EC605A">
          <w:rPr>
            <w:sz w:val="24"/>
          </w:rPr>
          <w:instrText>PAGE   \* MERGEFORMAT</w:instrText>
        </w:r>
        <w:r w:rsidRPr="00EC605A">
          <w:rPr>
            <w:sz w:val="24"/>
          </w:rPr>
          <w:fldChar w:fldCharType="separate"/>
        </w:r>
        <w:r w:rsidR="000400B5">
          <w:rPr>
            <w:noProof/>
            <w:sz w:val="24"/>
          </w:rPr>
          <w:t>23</w:t>
        </w:r>
        <w:r w:rsidRPr="00EC605A">
          <w:rPr>
            <w:sz w:val="24"/>
          </w:rPr>
          <w:fldChar w:fldCharType="end"/>
        </w:r>
      </w:p>
      <w:p w14:paraId="50C33F4C" w14:textId="7B290907" w:rsidR="00115A8A" w:rsidRPr="00EC605A" w:rsidRDefault="00A539EF" w:rsidP="0070229B">
        <w:pPr>
          <w:pStyle w:val="a5"/>
          <w:ind w:firstLine="0"/>
          <w:jc w:val="center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1C4D2E"/>
    <w:multiLevelType w:val="multilevel"/>
    <w:tmpl w:val="1EFC07DC"/>
    <w:lvl w:ilvl="0">
      <w:start w:val="1"/>
      <w:numFmt w:val="russianUpper"/>
      <w:pStyle w:val="g1"/>
      <w:suff w:val="space"/>
      <w:lvlText w:val="Приложение 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g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g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g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1">
    <w:nsid w:val="055E280E"/>
    <w:multiLevelType w:val="hybridMultilevel"/>
    <w:tmpl w:val="92E00218"/>
    <w:lvl w:ilvl="0" w:tplc="ECD67B54">
      <w:start w:val="1"/>
      <w:numFmt w:val="decimal"/>
      <w:pStyle w:val="g"/>
      <w:lvlText w:val="%1."/>
      <w:lvlJc w:val="left"/>
      <w:pPr>
        <w:ind w:left="759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1">
    <w:nsid w:val="150D404A"/>
    <w:multiLevelType w:val="multilevel"/>
    <w:tmpl w:val="7FF8B502"/>
    <w:styleLink w:val="a"/>
    <w:lvl w:ilvl="0">
      <w:start w:val="1"/>
      <w:numFmt w:val="decimal"/>
      <w:lvlText w:val="Таблица %1 –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4A21610"/>
    <w:multiLevelType w:val="multilevel"/>
    <w:tmpl w:val="CD0E11C0"/>
    <w:styleLink w:val="g0"/>
    <w:lvl w:ilvl="0">
      <w:start w:val="1"/>
      <w:numFmt w:val="decimal"/>
      <w:pStyle w:val="g5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1">
    <w:nsid w:val="4A7E133A"/>
    <w:multiLevelType w:val="hybridMultilevel"/>
    <w:tmpl w:val="9B022432"/>
    <w:lvl w:ilvl="0" w:tplc="657485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1">
    <w:nsid w:val="6AAA3F63"/>
    <w:multiLevelType w:val="multilevel"/>
    <w:tmpl w:val="8416B2F0"/>
    <w:styleLink w:val="g6"/>
    <w:lvl w:ilvl="0">
      <w:start w:val="1"/>
      <w:numFmt w:val="bullet"/>
      <w:pStyle w:val="g7"/>
      <w:suff w:val="space"/>
      <w:lvlText w:val="–"/>
      <w:lvlJc w:val="left"/>
      <w:pPr>
        <w:ind w:left="8646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</w:num>
  <w:num w:numId="17">
    <w:abstractNumId w:val="2"/>
  </w:num>
  <w:num w:numId="18">
    <w:abstractNumId w:val="4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9B"/>
    <w:rsid w:val="000400B5"/>
    <w:rsid w:val="000649F3"/>
    <w:rsid w:val="00072F5C"/>
    <w:rsid w:val="000844D1"/>
    <w:rsid w:val="000851E5"/>
    <w:rsid w:val="000A65E7"/>
    <w:rsid w:val="000B2A0C"/>
    <w:rsid w:val="000B33E8"/>
    <w:rsid w:val="000B5D30"/>
    <w:rsid w:val="000C3405"/>
    <w:rsid w:val="000C36FF"/>
    <w:rsid w:val="00115A8A"/>
    <w:rsid w:val="00145EE8"/>
    <w:rsid w:val="001478D4"/>
    <w:rsid w:val="0015098C"/>
    <w:rsid w:val="00190B6D"/>
    <w:rsid w:val="001A4459"/>
    <w:rsid w:val="001A7779"/>
    <w:rsid w:val="001D02C6"/>
    <w:rsid w:val="001E1046"/>
    <w:rsid w:val="002152AB"/>
    <w:rsid w:val="00245515"/>
    <w:rsid w:val="002522C6"/>
    <w:rsid w:val="002778CB"/>
    <w:rsid w:val="00294F6D"/>
    <w:rsid w:val="002A1A04"/>
    <w:rsid w:val="002A6975"/>
    <w:rsid w:val="002B6A5C"/>
    <w:rsid w:val="002C007F"/>
    <w:rsid w:val="002C185D"/>
    <w:rsid w:val="002D0AAC"/>
    <w:rsid w:val="003043DB"/>
    <w:rsid w:val="0036774F"/>
    <w:rsid w:val="003843CA"/>
    <w:rsid w:val="003854DB"/>
    <w:rsid w:val="00387AF9"/>
    <w:rsid w:val="003B38FF"/>
    <w:rsid w:val="003B7B71"/>
    <w:rsid w:val="003C1616"/>
    <w:rsid w:val="003E75F9"/>
    <w:rsid w:val="00412F24"/>
    <w:rsid w:val="004159B6"/>
    <w:rsid w:val="00421B5F"/>
    <w:rsid w:val="0044715A"/>
    <w:rsid w:val="004677A3"/>
    <w:rsid w:val="004B2E97"/>
    <w:rsid w:val="005B6667"/>
    <w:rsid w:val="0060497F"/>
    <w:rsid w:val="00625783"/>
    <w:rsid w:val="006453FF"/>
    <w:rsid w:val="0065331B"/>
    <w:rsid w:val="006C5B5B"/>
    <w:rsid w:val="006F299F"/>
    <w:rsid w:val="0070229B"/>
    <w:rsid w:val="0070427E"/>
    <w:rsid w:val="00713339"/>
    <w:rsid w:val="007419B8"/>
    <w:rsid w:val="00770761"/>
    <w:rsid w:val="00776E20"/>
    <w:rsid w:val="00782E17"/>
    <w:rsid w:val="007A258F"/>
    <w:rsid w:val="007D798D"/>
    <w:rsid w:val="007E0192"/>
    <w:rsid w:val="007E62F1"/>
    <w:rsid w:val="007F67E0"/>
    <w:rsid w:val="008145E5"/>
    <w:rsid w:val="00815A7F"/>
    <w:rsid w:val="008229EB"/>
    <w:rsid w:val="008721FE"/>
    <w:rsid w:val="008E52E1"/>
    <w:rsid w:val="008E676B"/>
    <w:rsid w:val="00947A1E"/>
    <w:rsid w:val="00964209"/>
    <w:rsid w:val="009A7104"/>
    <w:rsid w:val="009B70E4"/>
    <w:rsid w:val="009C183B"/>
    <w:rsid w:val="00A02089"/>
    <w:rsid w:val="00A053F3"/>
    <w:rsid w:val="00A241FA"/>
    <w:rsid w:val="00A30993"/>
    <w:rsid w:val="00A431EB"/>
    <w:rsid w:val="00A539EF"/>
    <w:rsid w:val="00A90CB0"/>
    <w:rsid w:val="00AC5F44"/>
    <w:rsid w:val="00AD4BC9"/>
    <w:rsid w:val="00AF0CDE"/>
    <w:rsid w:val="00B50E18"/>
    <w:rsid w:val="00B55C16"/>
    <w:rsid w:val="00B66BDF"/>
    <w:rsid w:val="00B84B96"/>
    <w:rsid w:val="00B84DA9"/>
    <w:rsid w:val="00BB7BC6"/>
    <w:rsid w:val="00BF1EF1"/>
    <w:rsid w:val="00C12D58"/>
    <w:rsid w:val="00C21ACE"/>
    <w:rsid w:val="00C27103"/>
    <w:rsid w:val="00C34884"/>
    <w:rsid w:val="00C47D2A"/>
    <w:rsid w:val="00C513CB"/>
    <w:rsid w:val="00C86361"/>
    <w:rsid w:val="00CB1DAE"/>
    <w:rsid w:val="00CE130F"/>
    <w:rsid w:val="00CE26B0"/>
    <w:rsid w:val="00D344A6"/>
    <w:rsid w:val="00DB3777"/>
    <w:rsid w:val="00E04B66"/>
    <w:rsid w:val="00E2087A"/>
    <w:rsid w:val="00E24582"/>
    <w:rsid w:val="00E26CAB"/>
    <w:rsid w:val="00E75915"/>
    <w:rsid w:val="00E7707A"/>
    <w:rsid w:val="00EC605A"/>
    <w:rsid w:val="00ED1A68"/>
    <w:rsid w:val="00ED2041"/>
    <w:rsid w:val="00F1615D"/>
    <w:rsid w:val="00F16618"/>
    <w:rsid w:val="00F327F4"/>
    <w:rsid w:val="00F42F52"/>
    <w:rsid w:val="00F5184F"/>
    <w:rsid w:val="00F5579B"/>
    <w:rsid w:val="00FE7326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934E"/>
  <w15:chartTrackingRefBased/>
  <w15:docId w15:val="{25071D2C-C853-4C09-8C01-CC900FCE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51E5"/>
    <w:pPr>
      <w:spacing w:after="0" w:line="276" w:lineRule="auto"/>
      <w:ind w:firstLine="709"/>
      <w:contextualSpacing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rsid w:val="00E759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g8">
    <w:name w:val="g_Таблица. Текст"/>
    <w:link w:val="g9"/>
    <w:qFormat/>
    <w:rsid w:val="0070229B"/>
    <w:pPr>
      <w:spacing w:after="0" w:line="240" w:lineRule="auto"/>
    </w:pPr>
  </w:style>
  <w:style w:type="character" w:customStyle="1" w:styleId="g9">
    <w:name w:val="g_Таблица. Текст Знак"/>
    <w:basedOn w:val="a1"/>
    <w:link w:val="g8"/>
    <w:rsid w:val="0070229B"/>
  </w:style>
  <w:style w:type="paragraph" w:customStyle="1" w:styleId="ga">
    <w:name w:val="g_Таблица. Подзаголовок как строка"/>
    <w:basedOn w:val="g8"/>
    <w:link w:val="gb"/>
    <w:qFormat/>
    <w:rsid w:val="0070229B"/>
    <w:pPr>
      <w:keepNext/>
      <w:jc w:val="center"/>
    </w:pPr>
    <w:rPr>
      <w:szCs w:val="20"/>
      <w:lang w:val="en-US"/>
    </w:rPr>
  </w:style>
  <w:style w:type="character" w:customStyle="1" w:styleId="gb">
    <w:name w:val="g_Таблица. Подзаголовок как строка Знак"/>
    <w:basedOn w:val="g9"/>
    <w:link w:val="ga"/>
    <w:rsid w:val="0070229B"/>
    <w:rPr>
      <w:szCs w:val="20"/>
      <w:lang w:val="en-US"/>
    </w:rPr>
  </w:style>
  <w:style w:type="table" w:customStyle="1" w:styleId="a4">
    <w:name w:val="Таблица"/>
    <w:basedOn w:val="a2"/>
    <w:uiPriority w:val="99"/>
    <w:rsid w:val="0070229B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paragraph" w:styleId="a5">
    <w:name w:val="header"/>
    <w:basedOn w:val="a0"/>
    <w:link w:val="a6"/>
    <w:uiPriority w:val="99"/>
    <w:unhideWhenUsed/>
    <w:rsid w:val="007022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0229B"/>
  </w:style>
  <w:style w:type="paragraph" w:styleId="a7">
    <w:name w:val="footer"/>
    <w:basedOn w:val="a0"/>
    <w:link w:val="a8"/>
    <w:uiPriority w:val="99"/>
    <w:unhideWhenUsed/>
    <w:rsid w:val="0070229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0229B"/>
  </w:style>
  <w:style w:type="paragraph" w:customStyle="1" w:styleId="g10">
    <w:name w:val="g_Заголовок 1"/>
    <w:next w:val="gc"/>
    <w:qFormat/>
    <w:rsid w:val="00C34884"/>
    <w:pPr>
      <w:keepNext/>
      <w:keepLines/>
      <w:pageBreakBefore/>
      <w:spacing w:before="240" w:after="240" w:line="276" w:lineRule="auto"/>
      <w:jc w:val="center"/>
      <w:outlineLvl w:val="0"/>
    </w:pPr>
    <w:rPr>
      <w:rFonts w:eastAsia="Times New Roman" w:cs="Times New Roman"/>
      <w:b/>
      <w:sz w:val="28"/>
      <w:szCs w:val="32"/>
    </w:rPr>
  </w:style>
  <w:style w:type="paragraph" w:customStyle="1" w:styleId="gc">
    <w:name w:val="g_Обычный"/>
    <w:link w:val="gd"/>
    <w:qFormat/>
    <w:rsid w:val="000851E5"/>
    <w:pPr>
      <w:spacing w:after="0" w:line="276" w:lineRule="auto"/>
      <w:ind w:firstLine="709"/>
      <w:contextualSpacing/>
      <w:jc w:val="both"/>
    </w:pPr>
    <w:rPr>
      <w:sz w:val="28"/>
    </w:rPr>
  </w:style>
  <w:style w:type="character" w:customStyle="1" w:styleId="gd">
    <w:name w:val="g_Обычный Знак"/>
    <w:basedOn w:val="a1"/>
    <w:link w:val="gc"/>
    <w:rsid w:val="000851E5"/>
    <w:rPr>
      <w:sz w:val="28"/>
    </w:rPr>
  </w:style>
  <w:style w:type="paragraph" w:customStyle="1" w:styleId="g7">
    <w:name w:val="g_Обычный. Список маркированный"/>
    <w:link w:val="ge"/>
    <w:qFormat/>
    <w:rsid w:val="00190B6D"/>
    <w:pPr>
      <w:numPr>
        <w:numId w:val="1"/>
      </w:numPr>
      <w:spacing w:after="0" w:line="276" w:lineRule="auto"/>
      <w:jc w:val="both"/>
    </w:pPr>
    <w:rPr>
      <w:sz w:val="28"/>
    </w:rPr>
  </w:style>
  <w:style w:type="numbering" w:customStyle="1" w:styleId="g6">
    <w:name w:val="g_Обычный. Список. Маркированный"/>
    <w:uiPriority w:val="99"/>
    <w:rsid w:val="008721FE"/>
    <w:pPr>
      <w:numPr>
        <w:numId w:val="1"/>
      </w:numPr>
    </w:pPr>
  </w:style>
  <w:style w:type="paragraph" w:customStyle="1" w:styleId="g">
    <w:name w:val="g_Список_спец"/>
    <w:basedOn w:val="a0"/>
    <w:qFormat/>
    <w:rsid w:val="008721FE"/>
    <w:pPr>
      <w:numPr>
        <w:numId w:val="2"/>
      </w:numPr>
      <w:tabs>
        <w:tab w:val="decimal" w:pos="284"/>
      </w:tabs>
      <w:suppressAutoHyphens/>
      <w:spacing w:line="360" w:lineRule="auto"/>
      <w:ind w:left="1070"/>
      <w:contextualSpacing w:val="0"/>
    </w:pPr>
    <w:rPr>
      <w:sz w:val="26"/>
    </w:rPr>
  </w:style>
  <w:style w:type="paragraph" w:customStyle="1" w:styleId="q">
    <w:name w:val="q_Пункты"/>
    <w:basedOn w:val="a0"/>
    <w:qFormat/>
    <w:rsid w:val="00190B6D"/>
    <w:pPr>
      <w:tabs>
        <w:tab w:val="decimal" w:pos="170"/>
      </w:tabs>
      <w:contextualSpacing w:val="0"/>
    </w:pPr>
    <w:rPr>
      <w:b/>
    </w:rPr>
  </w:style>
  <w:style w:type="character" w:customStyle="1" w:styleId="ge">
    <w:name w:val="g_Обычный. Список маркированный Знак"/>
    <w:basedOn w:val="a1"/>
    <w:link w:val="g7"/>
    <w:rsid w:val="00190B6D"/>
    <w:rPr>
      <w:sz w:val="28"/>
    </w:rPr>
  </w:style>
  <w:style w:type="paragraph" w:customStyle="1" w:styleId="g1">
    <w:name w:val="g_Заголовок 1 приложения"/>
    <w:next w:val="a0"/>
    <w:qFormat/>
    <w:rsid w:val="00C34884"/>
    <w:pPr>
      <w:keepNext/>
      <w:pageBreakBefore/>
      <w:numPr>
        <w:numId w:val="6"/>
      </w:numPr>
      <w:spacing w:after="0" w:line="360" w:lineRule="auto"/>
      <w:jc w:val="center"/>
      <w:outlineLvl w:val="0"/>
    </w:pPr>
    <w:rPr>
      <w:b/>
      <w:sz w:val="34"/>
    </w:rPr>
  </w:style>
  <w:style w:type="paragraph" w:customStyle="1" w:styleId="g2">
    <w:name w:val="g_Заголовок 2 приложения"/>
    <w:next w:val="a0"/>
    <w:qFormat/>
    <w:rsid w:val="00C34884"/>
    <w:pPr>
      <w:keepNext/>
      <w:numPr>
        <w:ilvl w:val="1"/>
        <w:numId w:val="6"/>
      </w:numPr>
      <w:spacing w:before="120" w:after="0" w:line="360" w:lineRule="auto"/>
      <w:jc w:val="both"/>
      <w:outlineLvl w:val="1"/>
    </w:pPr>
    <w:rPr>
      <w:rFonts w:eastAsia="Times New Roman" w:cs="Times New Roman"/>
      <w:b/>
      <w:sz w:val="32"/>
      <w:szCs w:val="26"/>
    </w:rPr>
  </w:style>
  <w:style w:type="paragraph" w:customStyle="1" w:styleId="g3">
    <w:name w:val="g_Заголовок 3 приложения"/>
    <w:next w:val="a0"/>
    <w:qFormat/>
    <w:rsid w:val="00C34884"/>
    <w:pPr>
      <w:keepNext/>
      <w:numPr>
        <w:ilvl w:val="2"/>
        <w:numId w:val="6"/>
      </w:numPr>
      <w:spacing w:before="120" w:after="0" w:line="360" w:lineRule="auto"/>
      <w:jc w:val="both"/>
      <w:outlineLvl w:val="2"/>
    </w:pPr>
    <w:rPr>
      <w:rFonts w:eastAsia="Times New Roman" w:cs="Times New Roman"/>
      <w:b/>
      <w:sz w:val="30"/>
    </w:rPr>
  </w:style>
  <w:style w:type="paragraph" w:customStyle="1" w:styleId="g4">
    <w:name w:val="g_Заголовок 4 приложения"/>
    <w:next w:val="a0"/>
    <w:qFormat/>
    <w:rsid w:val="00C34884"/>
    <w:pPr>
      <w:keepNext/>
      <w:numPr>
        <w:ilvl w:val="3"/>
        <w:numId w:val="6"/>
      </w:numPr>
      <w:spacing w:before="120" w:after="0" w:line="360" w:lineRule="auto"/>
      <w:jc w:val="both"/>
      <w:outlineLvl w:val="3"/>
    </w:pPr>
    <w:rPr>
      <w:rFonts w:eastAsia="Times New Roman" w:cs="Times New Roman"/>
      <w:b/>
      <w:iCs/>
      <w:sz w:val="28"/>
    </w:rPr>
  </w:style>
  <w:style w:type="character" w:styleId="a9">
    <w:name w:val="annotation reference"/>
    <w:basedOn w:val="a1"/>
    <w:uiPriority w:val="99"/>
    <w:unhideWhenUsed/>
    <w:rsid w:val="00C34884"/>
    <w:rPr>
      <w:sz w:val="16"/>
      <w:szCs w:val="16"/>
    </w:rPr>
  </w:style>
  <w:style w:type="numbering" w:customStyle="1" w:styleId="g0">
    <w:name w:val="g_Список. Таблица. № п/п"/>
    <w:uiPriority w:val="99"/>
    <w:rsid w:val="002C007F"/>
    <w:pPr>
      <w:numPr>
        <w:numId w:val="16"/>
      </w:numPr>
    </w:pPr>
  </w:style>
  <w:style w:type="paragraph" w:customStyle="1" w:styleId="g5">
    <w:name w:val="g_Таблица. № п/п"/>
    <w:qFormat/>
    <w:rsid w:val="002C007F"/>
    <w:pPr>
      <w:numPr>
        <w:numId w:val="16"/>
      </w:numPr>
      <w:spacing w:after="0" w:line="240" w:lineRule="auto"/>
    </w:pPr>
  </w:style>
  <w:style w:type="paragraph" w:customStyle="1" w:styleId="gf">
    <w:name w:val="g_Таблица. Название и номер"/>
    <w:next w:val="gc"/>
    <w:qFormat/>
    <w:rsid w:val="002C007F"/>
    <w:pPr>
      <w:keepNext/>
      <w:spacing w:before="120" w:after="0" w:line="360" w:lineRule="auto"/>
      <w:jc w:val="both"/>
    </w:pPr>
  </w:style>
  <w:style w:type="numbering" w:customStyle="1" w:styleId="a">
    <w:name w:val="Таблица_номееер"/>
    <w:basedOn w:val="a3"/>
    <w:uiPriority w:val="99"/>
    <w:rsid w:val="00F1615D"/>
    <w:pPr>
      <w:numPr>
        <w:numId w:val="17"/>
      </w:numPr>
    </w:pPr>
  </w:style>
  <w:style w:type="paragraph" w:customStyle="1" w:styleId="2">
    <w:name w:val="Стиль2"/>
    <w:basedOn w:val="gc"/>
    <w:link w:val="20"/>
    <w:qFormat/>
    <w:rsid w:val="00F1615D"/>
  </w:style>
  <w:style w:type="character" w:customStyle="1" w:styleId="20">
    <w:name w:val="Стиль2 Знак"/>
    <w:basedOn w:val="gd"/>
    <w:link w:val="2"/>
    <w:rsid w:val="00F1615D"/>
    <w:rPr>
      <w:sz w:val="28"/>
    </w:rPr>
  </w:style>
  <w:style w:type="character" w:customStyle="1" w:styleId="10">
    <w:name w:val="Заголовок 1 Знак"/>
    <w:basedOn w:val="a1"/>
    <w:link w:val="1"/>
    <w:uiPriority w:val="9"/>
    <w:rsid w:val="00E75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0"/>
    <w:uiPriority w:val="39"/>
    <w:unhideWhenUsed/>
    <w:qFormat/>
    <w:rsid w:val="00E75915"/>
    <w:pPr>
      <w:spacing w:line="259" w:lineRule="auto"/>
      <w:ind w:firstLine="0"/>
      <w:contextualSpacing w:val="0"/>
      <w:jc w:val="left"/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1D02C6"/>
    <w:pPr>
      <w:tabs>
        <w:tab w:val="right" w:leader="dot" w:pos="10195"/>
      </w:tabs>
      <w:spacing w:after="100"/>
      <w:ind w:firstLine="0"/>
      <w:contextualSpacing w:val="0"/>
    </w:pPr>
  </w:style>
  <w:style w:type="character" w:styleId="ab">
    <w:name w:val="Hyperlink"/>
    <w:basedOn w:val="a1"/>
    <w:uiPriority w:val="99"/>
    <w:unhideWhenUsed/>
    <w:rsid w:val="00E75915"/>
    <w:rPr>
      <w:color w:val="0563C1" w:themeColor="hyperlink"/>
      <w:u w:val="single"/>
    </w:rPr>
  </w:style>
  <w:style w:type="paragraph" w:styleId="ac">
    <w:name w:val="annotation text"/>
    <w:basedOn w:val="a0"/>
    <w:link w:val="ad"/>
    <w:uiPriority w:val="99"/>
    <w:semiHidden/>
    <w:unhideWhenUsed/>
    <w:rsid w:val="007707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7707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07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7076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70761"/>
    <w:pPr>
      <w:spacing w:after="0" w:line="240" w:lineRule="auto"/>
    </w:pPr>
    <w:rPr>
      <w:sz w:val="28"/>
    </w:rPr>
  </w:style>
  <w:style w:type="paragraph" w:styleId="af1">
    <w:name w:val="Balloon Text"/>
    <w:basedOn w:val="a0"/>
    <w:link w:val="af2"/>
    <w:uiPriority w:val="99"/>
    <w:semiHidden/>
    <w:unhideWhenUsed/>
    <w:rsid w:val="007707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70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C249BFAD9BDE097025433026F0A8B1C0354E1DA4AEC071FF04D7EAA997A0E9650A8A99538DCA01FDI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25557-A402-4E60-B4B2-79B8282C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Позднякова</dc:creator>
  <cp:keywords/>
  <dc:description/>
  <cp:lastModifiedBy>Элина Жиганова</cp:lastModifiedBy>
  <cp:revision>16</cp:revision>
  <cp:lastPrinted>2023-10-03T07:23:00Z</cp:lastPrinted>
  <dcterms:created xsi:type="dcterms:W3CDTF">2023-03-09T09:32:00Z</dcterms:created>
  <dcterms:modified xsi:type="dcterms:W3CDTF">2024-04-21T13:28:00Z</dcterms:modified>
</cp:coreProperties>
</file>